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2EFD" w14:textId="77777777" w:rsidR="00A14721" w:rsidRDefault="00A14721" w:rsidP="00A14721">
      <w:pPr>
        <w:jc w:val="center"/>
        <w:rPr>
          <w:rFonts w:ascii="Comic Sans MS" w:hAnsi="Comic Sans MS"/>
          <w:b/>
          <w:sz w:val="28"/>
          <w:szCs w:val="48"/>
        </w:rPr>
      </w:pPr>
      <w:r w:rsidRPr="00A14721">
        <w:rPr>
          <w:rFonts w:ascii="Comic Sans MS" w:hAnsi="Comic Sans MS"/>
          <w:b/>
          <w:sz w:val="28"/>
          <w:szCs w:val="48"/>
        </w:rPr>
        <w:t>we pray   we live    we play    we learn</w:t>
      </w:r>
    </w:p>
    <w:p w14:paraId="755A4958" w14:textId="77777777" w:rsidR="00A14721" w:rsidRPr="00A14721" w:rsidRDefault="00A14721" w:rsidP="00A14721">
      <w:pPr>
        <w:jc w:val="center"/>
        <w:rPr>
          <w:rFonts w:ascii="Comic Sans MS" w:hAnsi="Comic Sans MS"/>
          <w:b/>
          <w:sz w:val="28"/>
          <w:szCs w:val="48"/>
        </w:rPr>
      </w:pPr>
    </w:p>
    <w:p w14:paraId="23BC9FF8" w14:textId="77777777" w:rsidR="00A14721" w:rsidRPr="009F01A7" w:rsidRDefault="00551F07" w:rsidP="00A14721">
      <w:pPr>
        <w:jc w:val="center"/>
        <w:rPr>
          <w:rFonts w:ascii="Calibri" w:hAnsi="Calibri"/>
          <w:b/>
          <w:sz w:val="48"/>
          <w:szCs w:val="48"/>
          <w:u w:val="single"/>
        </w:rPr>
      </w:pPr>
      <w:r>
        <w:rPr>
          <w:rFonts w:ascii="Calibri" w:hAnsi="Calibri"/>
          <w:b/>
          <w:noProof/>
          <w:sz w:val="48"/>
          <w:szCs w:val="48"/>
          <w:u w:val="single"/>
          <w:lang w:eastAsia="en-GB"/>
        </w:rPr>
        <w:object w:dxaOrig="1440" w:dyaOrig="1440" w14:anchorId="1651A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3.3pt;margin-top:62.6pt;width:89.1pt;height:90pt;z-index:251659264;visibility:visible;mso-wrap-edited:f">
            <v:imagedata r:id="rId7" o:title=""/>
          </v:shape>
          <o:OLEObject Type="Embed" ProgID="Word.Picture.8" ShapeID="_x0000_s1026" DrawAspect="Content" ObjectID="_1694434185" r:id="rId8"/>
        </w:object>
      </w:r>
      <w:r w:rsidR="00A14721" w:rsidRPr="009F01A7">
        <w:rPr>
          <w:rFonts w:ascii="Calibri" w:hAnsi="Calibri"/>
          <w:b/>
          <w:sz w:val="48"/>
          <w:szCs w:val="48"/>
          <w:u w:val="single"/>
        </w:rPr>
        <w:t xml:space="preserve">St. Winefride’s Catholic Voluntary </w:t>
      </w:r>
      <w:r w:rsidR="00A14721">
        <w:rPr>
          <w:rFonts w:ascii="Calibri" w:hAnsi="Calibri"/>
          <w:b/>
          <w:sz w:val="48"/>
          <w:szCs w:val="48"/>
          <w:u w:val="single"/>
        </w:rPr>
        <w:t>Academy</w:t>
      </w:r>
    </w:p>
    <w:p w14:paraId="1C600DD5" w14:textId="77777777" w:rsidR="00A14721" w:rsidRPr="009F01A7" w:rsidRDefault="00A14721" w:rsidP="00A14721">
      <w:pPr>
        <w:jc w:val="center"/>
        <w:rPr>
          <w:rFonts w:ascii="Calibri" w:hAnsi="Calibri"/>
          <w:b/>
          <w:sz w:val="48"/>
          <w:szCs w:val="48"/>
          <w:u w:val="single"/>
        </w:rPr>
      </w:pPr>
    </w:p>
    <w:p w14:paraId="2BFF74C7" w14:textId="77777777" w:rsidR="00A14721" w:rsidRPr="009F01A7" w:rsidRDefault="00A14721" w:rsidP="00A14721">
      <w:pPr>
        <w:jc w:val="center"/>
        <w:rPr>
          <w:rFonts w:ascii="Calibri" w:hAnsi="Calibri"/>
          <w:b/>
          <w:sz w:val="48"/>
          <w:szCs w:val="48"/>
          <w:u w:val="single"/>
        </w:rPr>
      </w:pPr>
    </w:p>
    <w:p w14:paraId="022FCC51" w14:textId="77777777" w:rsidR="00A14721" w:rsidRPr="009F01A7" w:rsidRDefault="00A14721" w:rsidP="00A14721">
      <w:pPr>
        <w:jc w:val="center"/>
        <w:rPr>
          <w:rFonts w:ascii="Calibri" w:hAnsi="Calibri"/>
          <w:b/>
          <w:sz w:val="48"/>
          <w:szCs w:val="48"/>
          <w:u w:val="single"/>
        </w:rPr>
      </w:pPr>
    </w:p>
    <w:p w14:paraId="7EBDE09E" w14:textId="77777777" w:rsidR="00A14721" w:rsidRPr="009F01A7" w:rsidRDefault="00A14721" w:rsidP="00A14721">
      <w:pPr>
        <w:jc w:val="center"/>
        <w:rPr>
          <w:rFonts w:ascii="Calibri" w:hAnsi="Calibri"/>
          <w:b/>
          <w:sz w:val="52"/>
          <w:szCs w:val="52"/>
        </w:rPr>
      </w:pPr>
    </w:p>
    <w:p w14:paraId="555EF926" w14:textId="77777777" w:rsidR="00A14721" w:rsidRDefault="00A14721" w:rsidP="00A14721">
      <w:pPr>
        <w:jc w:val="center"/>
        <w:rPr>
          <w:rFonts w:ascii="Calibri" w:hAnsi="Calibri"/>
          <w:b/>
          <w:sz w:val="52"/>
          <w:szCs w:val="52"/>
        </w:rPr>
      </w:pPr>
    </w:p>
    <w:p w14:paraId="3788F900" w14:textId="77777777" w:rsidR="00A14721" w:rsidRPr="009F01A7" w:rsidRDefault="00A14721" w:rsidP="00A14721">
      <w:pPr>
        <w:jc w:val="center"/>
        <w:rPr>
          <w:rFonts w:ascii="Calibri" w:hAnsi="Calibri"/>
          <w:b/>
          <w:sz w:val="52"/>
          <w:szCs w:val="52"/>
        </w:rPr>
      </w:pPr>
    </w:p>
    <w:p w14:paraId="1CC558CF" w14:textId="77777777" w:rsidR="00A14721" w:rsidRPr="009F01A7" w:rsidRDefault="00A14721" w:rsidP="00A14721">
      <w:pPr>
        <w:jc w:val="center"/>
        <w:rPr>
          <w:rFonts w:ascii="Calibri" w:hAnsi="Calibri"/>
          <w:b/>
          <w:sz w:val="52"/>
          <w:szCs w:val="52"/>
        </w:rPr>
      </w:pPr>
      <w:r>
        <w:rPr>
          <w:rFonts w:ascii="Calibri" w:hAnsi="Calibri"/>
          <w:b/>
          <w:sz w:val="52"/>
          <w:szCs w:val="52"/>
        </w:rPr>
        <w:t>Mathematics</w:t>
      </w:r>
      <w:r w:rsidRPr="009F01A7">
        <w:rPr>
          <w:rFonts w:ascii="Calibri" w:hAnsi="Calibri"/>
          <w:b/>
          <w:sz w:val="52"/>
          <w:szCs w:val="52"/>
        </w:rPr>
        <w:t xml:space="preserve"> Policy</w:t>
      </w:r>
    </w:p>
    <w:p w14:paraId="59ECAE93" w14:textId="77777777" w:rsidR="00A14721" w:rsidRPr="009F01A7" w:rsidRDefault="00A14721" w:rsidP="00A14721">
      <w:pPr>
        <w:rPr>
          <w:rFonts w:ascii="Calibri" w:hAnsi="Calibri"/>
          <w:sz w:val="32"/>
          <w:szCs w:val="32"/>
        </w:rPr>
      </w:pPr>
    </w:p>
    <w:p w14:paraId="67F23223" w14:textId="77777777" w:rsidR="00A14721" w:rsidRPr="009F01A7" w:rsidRDefault="00A14721" w:rsidP="00A14721">
      <w:pPr>
        <w:rPr>
          <w:rFonts w:ascii="Calibri" w:hAnsi="Calibri"/>
          <w:sz w:val="32"/>
          <w:szCs w:val="32"/>
        </w:rPr>
      </w:pPr>
    </w:p>
    <w:p w14:paraId="517A68C4" w14:textId="77777777" w:rsidR="00A14721" w:rsidRPr="009F01A7" w:rsidRDefault="00A14721" w:rsidP="00A14721">
      <w:pPr>
        <w:rPr>
          <w:rFonts w:ascii="Calibri" w:hAnsi="Calibri"/>
          <w:sz w:val="32"/>
          <w:szCs w:val="32"/>
        </w:rPr>
      </w:pPr>
      <w:r w:rsidRPr="009F01A7">
        <w:rPr>
          <w:rFonts w:ascii="Calibri" w:hAnsi="Calibri"/>
          <w:sz w:val="32"/>
          <w:szCs w:val="32"/>
        </w:rPr>
        <w:t xml:space="preserve">Date: </w:t>
      </w:r>
      <w:r w:rsidR="000D7EA1">
        <w:rPr>
          <w:rFonts w:ascii="Calibri" w:hAnsi="Calibri"/>
          <w:sz w:val="32"/>
          <w:szCs w:val="32"/>
        </w:rPr>
        <w:t>October 2019</w:t>
      </w:r>
    </w:p>
    <w:p w14:paraId="6012114D" w14:textId="77777777" w:rsidR="00A14721" w:rsidRPr="009F01A7" w:rsidRDefault="00A14721" w:rsidP="00A14721">
      <w:pPr>
        <w:rPr>
          <w:rFonts w:ascii="Calibri" w:hAnsi="Calibri"/>
          <w:sz w:val="32"/>
          <w:szCs w:val="32"/>
        </w:rPr>
      </w:pPr>
      <w:r w:rsidRPr="009F01A7">
        <w:rPr>
          <w:rFonts w:ascii="Calibri" w:hAnsi="Calibri"/>
          <w:sz w:val="32"/>
          <w:szCs w:val="32"/>
        </w:rPr>
        <w:t xml:space="preserve">To be reviewed: </w:t>
      </w:r>
      <w:r w:rsidR="000D7EA1">
        <w:rPr>
          <w:rFonts w:ascii="Calibri" w:hAnsi="Calibri"/>
          <w:sz w:val="32"/>
          <w:szCs w:val="32"/>
        </w:rPr>
        <w:t>October 2020</w:t>
      </w:r>
    </w:p>
    <w:p w14:paraId="302E989B" w14:textId="77777777" w:rsidR="00A14721" w:rsidRPr="009F01A7" w:rsidRDefault="00A14721" w:rsidP="00A14721">
      <w:pPr>
        <w:rPr>
          <w:rFonts w:ascii="Calibri" w:hAnsi="Calibri"/>
        </w:rPr>
      </w:pPr>
    </w:p>
    <w:p w14:paraId="06A13FCA" w14:textId="77777777" w:rsidR="00A14721" w:rsidRPr="009F01A7" w:rsidRDefault="00A14721" w:rsidP="00A14721">
      <w:pPr>
        <w:shd w:val="clear" w:color="auto" w:fill="FFFFFF"/>
        <w:outlineLvl w:val="0"/>
        <w:rPr>
          <w:rFonts w:ascii="Calibri" w:hAnsi="Calibri" w:cs="Arial"/>
          <w:b/>
          <w:bCs/>
          <w:color w:val="000000"/>
          <w:vertAlign w:val="superscript"/>
          <w:lang w:eastAsia="en-GB"/>
        </w:rPr>
      </w:pPr>
    </w:p>
    <w:p w14:paraId="7318D4D0" w14:textId="77777777" w:rsidR="00A14721" w:rsidRPr="009F01A7" w:rsidRDefault="00A14721" w:rsidP="00A14721">
      <w:pPr>
        <w:rPr>
          <w:rFonts w:ascii="Calibri" w:hAnsi="Calibri"/>
        </w:rPr>
      </w:pPr>
    </w:p>
    <w:p w14:paraId="1AA924C1" w14:textId="77777777" w:rsidR="00A14721" w:rsidRPr="009F01A7" w:rsidRDefault="00A14721" w:rsidP="00A14721">
      <w:pPr>
        <w:rPr>
          <w:rFonts w:ascii="Calibri" w:hAnsi="Calibri"/>
        </w:rPr>
      </w:pPr>
    </w:p>
    <w:p w14:paraId="65F3B6E2" w14:textId="77777777" w:rsidR="00A14721" w:rsidRPr="009F01A7" w:rsidRDefault="00A14721" w:rsidP="00A14721">
      <w:pPr>
        <w:rPr>
          <w:rFonts w:ascii="Calibri" w:hAnsi="Calibri"/>
          <w:sz w:val="40"/>
          <w:szCs w:val="40"/>
        </w:rPr>
      </w:pPr>
    </w:p>
    <w:p w14:paraId="51BBF3D6" w14:textId="77777777" w:rsidR="00A14721" w:rsidRPr="009F01A7" w:rsidRDefault="00BD3E63" w:rsidP="00A14721">
      <w:pPr>
        <w:rPr>
          <w:rFonts w:ascii="Calibri" w:hAnsi="Calibri"/>
          <w:sz w:val="40"/>
          <w:szCs w:val="40"/>
        </w:rPr>
      </w:pPr>
      <w:r>
        <w:rPr>
          <w:rFonts w:ascii="Calibri" w:hAnsi="Calibri"/>
          <w:sz w:val="40"/>
          <w:szCs w:val="40"/>
        </w:rPr>
        <w:t>Approved:</w:t>
      </w:r>
      <w:r w:rsidR="00A14721" w:rsidRPr="009F01A7">
        <w:rPr>
          <w:rFonts w:ascii="Calibri" w:hAnsi="Calibri"/>
          <w:sz w:val="40"/>
          <w:szCs w:val="40"/>
        </w:rPr>
        <w:t xml:space="preserve"> </w:t>
      </w:r>
      <w:r w:rsidR="00A14721">
        <w:rPr>
          <w:rFonts w:ascii="Calibri" w:hAnsi="Calibri"/>
          <w:sz w:val="40"/>
          <w:szCs w:val="40"/>
        </w:rPr>
        <w:tab/>
      </w:r>
      <w:r w:rsidR="00A14721">
        <w:rPr>
          <w:rFonts w:ascii="Calibri" w:hAnsi="Calibri"/>
          <w:sz w:val="40"/>
          <w:szCs w:val="40"/>
        </w:rPr>
        <w:tab/>
      </w:r>
      <w:r w:rsidR="00A14721">
        <w:rPr>
          <w:rFonts w:ascii="Calibri" w:hAnsi="Calibri"/>
          <w:sz w:val="40"/>
          <w:szCs w:val="40"/>
        </w:rPr>
        <w:tab/>
      </w:r>
      <w:r w:rsidR="00A14721" w:rsidRPr="009F01A7">
        <w:rPr>
          <w:rFonts w:ascii="Calibri" w:hAnsi="Calibri"/>
          <w:sz w:val="40"/>
          <w:szCs w:val="40"/>
        </w:rPr>
        <w:t xml:space="preserve">                             Date</w:t>
      </w:r>
      <w:r>
        <w:rPr>
          <w:rFonts w:ascii="Calibri" w:hAnsi="Calibri"/>
          <w:sz w:val="40"/>
          <w:szCs w:val="40"/>
        </w:rPr>
        <w:t>:</w:t>
      </w:r>
      <w:r w:rsidR="00A14721" w:rsidRPr="009F01A7">
        <w:rPr>
          <w:rFonts w:ascii="Calibri" w:hAnsi="Calibri"/>
          <w:sz w:val="40"/>
          <w:szCs w:val="40"/>
        </w:rPr>
        <w:t xml:space="preserve"> </w:t>
      </w:r>
    </w:p>
    <w:p w14:paraId="32863C9F" w14:textId="77777777" w:rsidR="00A14721" w:rsidRDefault="00A14721" w:rsidP="00A14721">
      <w:pPr>
        <w:rPr>
          <w:sz w:val="36"/>
          <w:szCs w:val="36"/>
        </w:rPr>
      </w:pPr>
    </w:p>
    <w:p w14:paraId="62D07E78" w14:textId="77777777" w:rsidR="00A14721" w:rsidRDefault="00A14721" w:rsidP="00A14721">
      <w:pPr>
        <w:jc w:val="center"/>
        <w:rPr>
          <w:sz w:val="40"/>
          <w:u w:val="single"/>
        </w:rPr>
      </w:pPr>
      <w:r>
        <w:rPr>
          <w:rFonts w:ascii="Calibri" w:hAnsi="Calibri"/>
          <w:b/>
          <w:sz w:val="48"/>
          <w:szCs w:val="48"/>
          <w:u w:val="single"/>
        </w:rPr>
        <w:lastRenderedPageBreak/>
        <w:t>S</w:t>
      </w:r>
      <w:r w:rsidRPr="009F01A7">
        <w:rPr>
          <w:rFonts w:ascii="Calibri" w:hAnsi="Calibri"/>
          <w:b/>
          <w:sz w:val="48"/>
          <w:szCs w:val="48"/>
          <w:u w:val="single"/>
        </w:rPr>
        <w:t xml:space="preserve">t. Winefride’s Catholic Voluntary </w:t>
      </w:r>
      <w:r>
        <w:rPr>
          <w:rFonts w:ascii="Calibri" w:hAnsi="Calibri"/>
          <w:b/>
          <w:sz w:val="48"/>
          <w:szCs w:val="48"/>
          <w:u w:val="single"/>
        </w:rPr>
        <w:t>Academy</w:t>
      </w:r>
    </w:p>
    <w:p w14:paraId="7390B235" w14:textId="54E57911" w:rsidR="00A14721" w:rsidRDefault="00551F07" w:rsidP="00A14721">
      <w:pPr>
        <w:pStyle w:val="Heading2"/>
        <w:rPr>
          <w:rFonts w:ascii="Calibri" w:hAnsi="Calibri"/>
          <w:sz w:val="24"/>
          <w:szCs w:val="24"/>
        </w:rPr>
      </w:pPr>
      <w:r>
        <w:rPr>
          <w:rFonts w:ascii="Calibri" w:hAnsi="Calibri"/>
          <w:noProof/>
          <w:sz w:val="24"/>
          <w:szCs w:val="24"/>
          <w:lang w:eastAsia="en-GB"/>
        </w:rPr>
        <mc:AlternateContent>
          <mc:Choice Requires="wps">
            <w:drawing>
              <wp:anchor distT="0" distB="0" distL="114300" distR="114300" simplePos="0" relativeHeight="251660288" behindDoc="0" locked="0" layoutInCell="1" allowOverlap="1" wp14:anchorId="6821A073" wp14:editId="1AAC0917">
                <wp:simplePos x="0" y="0"/>
                <wp:positionH relativeFrom="margin">
                  <wp:align>left</wp:align>
                </wp:positionH>
                <wp:positionV relativeFrom="paragraph">
                  <wp:posOffset>30480</wp:posOffset>
                </wp:positionV>
                <wp:extent cx="6269990" cy="1209675"/>
                <wp:effectExtent l="0" t="0" r="0" b="95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990" cy="1209675"/>
                        </a:xfrm>
                        <a:prstGeom prst="roundRect">
                          <a:avLst>
                            <a:gd name="adj" fmla="val 16667"/>
                          </a:avLst>
                        </a:prstGeom>
                        <a:solidFill>
                          <a:srgbClr val="FFFFFF"/>
                        </a:solidFill>
                        <a:ln w="9525">
                          <a:solidFill>
                            <a:srgbClr val="000000"/>
                          </a:solidFill>
                          <a:round/>
                          <a:headEnd/>
                          <a:tailEnd/>
                        </a:ln>
                      </wps:spPr>
                      <wps:txbx>
                        <w:txbxContent>
                          <w:p w14:paraId="60E13278" w14:textId="77777777" w:rsidR="00A14721" w:rsidRPr="00A14721" w:rsidRDefault="00A14721" w:rsidP="00A14721">
                            <w:pPr>
                              <w:pStyle w:val="Heading2"/>
                              <w:jc w:val="center"/>
                              <w:rPr>
                                <w:rFonts w:ascii="Calibri" w:hAnsi="Calibri"/>
                                <w:b/>
                                <w:sz w:val="28"/>
                                <w:szCs w:val="24"/>
                              </w:rPr>
                            </w:pPr>
                            <w:r w:rsidRPr="00A14721">
                              <w:rPr>
                                <w:rFonts w:ascii="Calibri" w:hAnsi="Calibri"/>
                                <w:b/>
                                <w:sz w:val="32"/>
                                <w:szCs w:val="24"/>
                              </w:rPr>
                              <w:t>MISSION STATEMENT</w:t>
                            </w:r>
                          </w:p>
                          <w:p w14:paraId="3A5A17B6" w14:textId="77777777" w:rsidR="00A14721" w:rsidRDefault="00A14721" w:rsidP="00A14721">
                            <w:pPr>
                              <w:spacing w:after="0"/>
                              <w:jc w:val="center"/>
                              <w:rPr>
                                <w:rFonts w:ascii="Calibri" w:hAnsi="Calibri"/>
                                <w:b/>
                                <w:szCs w:val="24"/>
                              </w:rPr>
                            </w:pPr>
                          </w:p>
                          <w:p w14:paraId="2D4C6D19" w14:textId="77777777" w:rsidR="00A14721" w:rsidRPr="00A14721" w:rsidRDefault="00A14721" w:rsidP="00A14721">
                            <w:pPr>
                              <w:spacing w:after="0"/>
                              <w:jc w:val="center"/>
                              <w:rPr>
                                <w:rFonts w:ascii="Calibri" w:hAnsi="Calibri"/>
                                <w:b/>
                                <w:szCs w:val="24"/>
                              </w:rPr>
                            </w:pPr>
                            <w:r w:rsidRPr="00A14721">
                              <w:rPr>
                                <w:rFonts w:ascii="Calibri" w:hAnsi="Calibri"/>
                                <w:b/>
                                <w:szCs w:val="24"/>
                              </w:rPr>
                              <w:t>We relate everything we do to our Mission Statement.</w:t>
                            </w:r>
                          </w:p>
                          <w:p w14:paraId="68021299" w14:textId="77777777" w:rsidR="00A14721" w:rsidRDefault="00A14721" w:rsidP="00A14721">
                            <w:pPr>
                              <w:spacing w:after="0"/>
                              <w:jc w:val="center"/>
                              <w:rPr>
                                <w:rFonts w:ascii="Calibri" w:hAnsi="Calibri"/>
                                <w:b/>
                                <w:szCs w:val="24"/>
                              </w:rPr>
                            </w:pPr>
                          </w:p>
                          <w:p w14:paraId="32907277" w14:textId="77777777" w:rsidR="00A14721" w:rsidRPr="00A14721" w:rsidRDefault="00A14721" w:rsidP="00A14721">
                            <w:pPr>
                              <w:spacing w:after="0"/>
                              <w:jc w:val="center"/>
                              <w:rPr>
                                <w:rFonts w:ascii="Calibri" w:hAnsi="Calibri"/>
                                <w:b/>
                                <w:szCs w:val="24"/>
                              </w:rPr>
                            </w:pPr>
                            <w:r w:rsidRPr="00A14721">
                              <w:rPr>
                                <w:rFonts w:ascii="Calibri" w:hAnsi="Calibri"/>
                                <w:b/>
                                <w:szCs w:val="24"/>
                              </w:rPr>
                              <w:t>We pray, we live, we play, we learn</w:t>
                            </w:r>
                          </w:p>
                          <w:p w14:paraId="6A8414DF" w14:textId="77777777" w:rsidR="00A14721" w:rsidRDefault="00A14721" w:rsidP="00A147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21A073" id="Rounded Rectangle 1" o:spid="_x0000_s1026" style="position:absolute;margin-left:0;margin-top:2.4pt;width:493.7pt;height:9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">
                <v:textbox>
                  <w:txbxContent>
                    <w:p w14:paraId="60E13278" w14:textId="77777777" w:rsidR="00A14721" w:rsidRPr="00A14721" w:rsidRDefault="00A14721" w:rsidP="00A14721">
                      <w:pPr>
                        <w:pStyle w:val="Heading2"/>
                        <w:jc w:val="center"/>
                        <w:rPr>
                          <w:rFonts w:ascii="Calibri" w:hAnsi="Calibri"/>
                          <w:b/>
                          <w:sz w:val="28"/>
                          <w:szCs w:val="24"/>
                        </w:rPr>
                      </w:pPr>
                      <w:r w:rsidRPr="00A14721">
                        <w:rPr>
                          <w:rFonts w:ascii="Calibri" w:hAnsi="Calibri"/>
                          <w:b/>
                          <w:sz w:val="32"/>
                          <w:szCs w:val="24"/>
                        </w:rPr>
                        <w:t>MISSION STATEMENT</w:t>
                      </w:r>
                    </w:p>
                    <w:p w14:paraId="3A5A17B6" w14:textId="77777777" w:rsidR="00A14721" w:rsidRDefault="00A14721" w:rsidP="00A14721">
                      <w:pPr>
                        <w:spacing w:after="0"/>
                        <w:jc w:val="center"/>
                        <w:rPr>
                          <w:rFonts w:ascii="Calibri" w:hAnsi="Calibri"/>
                          <w:b/>
                          <w:szCs w:val="24"/>
                        </w:rPr>
                      </w:pPr>
                    </w:p>
                    <w:p w14:paraId="2D4C6D19" w14:textId="77777777" w:rsidR="00A14721" w:rsidRPr="00A14721" w:rsidRDefault="00A14721" w:rsidP="00A14721">
                      <w:pPr>
                        <w:spacing w:after="0"/>
                        <w:jc w:val="center"/>
                        <w:rPr>
                          <w:rFonts w:ascii="Calibri" w:hAnsi="Calibri"/>
                          <w:b/>
                          <w:szCs w:val="24"/>
                        </w:rPr>
                      </w:pPr>
                      <w:r w:rsidRPr="00A14721">
                        <w:rPr>
                          <w:rFonts w:ascii="Calibri" w:hAnsi="Calibri"/>
                          <w:b/>
                          <w:szCs w:val="24"/>
                        </w:rPr>
                        <w:t>We relate everything we do to our Mission Statement.</w:t>
                      </w:r>
                    </w:p>
                    <w:p w14:paraId="68021299" w14:textId="77777777" w:rsidR="00A14721" w:rsidRDefault="00A14721" w:rsidP="00A14721">
                      <w:pPr>
                        <w:spacing w:after="0"/>
                        <w:jc w:val="center"/>
                        <w:rPr>
                          <w:rFonts w:ascii="Calibri" w:hAnsi="Calibri"/>
                          <w:b/>
                          <w:szCs w:val="24"/>
                        </w:rPr>
                      </w:pPr>
                    </w:p>
                    <w:p w14:paraId="32907277" w14:textId="77777777" w:rsidR="00A14721" w:rsidRPr="00A14721" w:rsidRDefault="00A14721" w:rsidP="00A14721">
                      <w:pPr>
                        <w:spacing w:after="0"/>
                        <w:jc w:val="center"/>
                        <w:rPr>
                          <w:rFonts w:ascii="Calibri" w:hAnsi="Calibri"/>
                          <w:b/>
                          <w:szCs w:val="24"/>
                        </w:rPr>
                      </w:pPr>
                      <w:r w:rsidRPr="00A14721">
                        <w:rPr>
                          <w:rFonts w:ascii="Calibri" w:hAnsi="Calibri"/>
                          <w:b/>
                          <w:szCs w:val="24"/>
                        </w:rPr>
                        <w:t>We pray, we live, we play, we learn</w:t>
                      </w:r>
                    </w:p>
                    <w:p w14:paraId="6A8414DF" w14:textId="77777777" w:rsidR="00A14721" w:rsidRDefault="00A14721" w:rsidP="00A14721"/>
                  </w:txbxContent>
                </v:textbox>
                <w10:wrap anchorx="margin"/>
              </v:roundrect>
            </w:pict>
          </mc:Fallback>
        </mc:AlternateContent>
      </w:r>
    </w:p>
    <w:p w14:paraId="677C3D98" w14:textId="77777777" w:rsidR="00A14721" w:rsidRDefault="00A14721" w:rsidP="00A14721">
      <w:pPr>
        <w:pStyle w:val="Heading2"/>
        <w:rPr>
          <w:rFonts w:ascii="Calibri" w:hAnsi="Calibri"/>
          <w:sz w:val="24"/>
          <w:szCs w:val="24"/>
        </w:rPr>
      </w:pPr>
    </w:p>
    <w:p w14:paraId="2453E7BB" w14:textId="77777777" w:rsidR="00A14721" w:rsidRDefault="00A14721" w:rsidP="00A14721">
      <w:pPr>
        <w:pStyle w:val="Heading2"/>
        <w:rPr>
          <w:rFonts w:ascii="Calibri" w:hAnsi="Calibri"/>
          <w:sz w:val="24"/>
          <w:szCs w:val="24"/>
        </w:rPr>
      </w:pPr>
    </w:p>
    <w:p w14:paraId="41EDBFE9" w14:textId="77777777" w:rsidR="00A14721" w:rsidRDefault="00A14721" w:rsidP="00A14721">
      <w:pPr>
        <w:pStyle w:val="Heading2"/>
        <w:rPr>
          <w:rFonts w:ascii="Calibri" w:hAnsi="Calibri"/>
          <w:sz w:val="24"/>
          <w:szCs w:val="24"/>
        </w:rPr>
      </w:pPr>
    </w:p>
    <w:p w14:paraId="58E8125A" w14:textId="77777777" w:rsidR="00A14721" w:rsidRDefault="00A14721" w:rsidP="00A14721">
      <w:pPr>
        <w:pStyle w:val="Heading2"/>
        <w:rPr>
          <w:rFonts w:ascii="Calibri" w:hAnsi="Calibri"/>
          <w:sz w:val="24"/>
          <w:szCs w:val="24"/>
        </w:rPr>
      </w:pPr>
    </w:p>
    <w:p w14:paraId="5A14F630" w14:textId="77777777" w:rsidR="00A14721" w:rsidRDefault="00A14721" w:rsidP="00A14721">
      <w:pPr>
        <w:pStyle w:val="Heading2"/>
        <w:rPr>
          <w:rFonts w:ascii="Calibri" w:hAnsi="Calibri"/>
          <w:sz w:val="24"/>
          <w:szCs w:val="24"/>
        </w:rPr>
      </w:pPr>
    </w:p>
    <w:p w14:paraId="71357410" w14:textId="77777777" w:rsidR="00A14721" w:rsidRDefault="00A14721" w:rsidP="00A14721">
      <w:pPr>
        <w:pStyle w:val="Title"/>
        <w:pBdr>
          <w:top w:val="none" w:sz="0" w:space="0" w:color="auto"/>
          <w:left w:val="none" w:sz="0" w:space="0" w:color="auto"/>
          <w:bottom w:val="none" w:sz="0" w:space="0" w:color="auto"/>
          <w:right w:val="none" w:sz="0" w:space="0" w:color="auto"/>
        </w:pBdr>
        <w:rPr>
          <w:rFonts w:ascii="Calibri" w:hAnsi="Calibri"/>
        </w:rPr>
      </w:pPr>
    </w:p>
    <w:p w14:paraId="2AB287D8" w14:textId="77777777" w:rsidR="00A14721" w:rsidRPr="00A14721" w:rsidRDefault="00A14721" w:rsidP="00A14721">
      <w:pPr>
        <w:pStyle w:val="Title"/>
        <w:pBdr>
          <w:top w:val="none" w:sz="0" w:space="0" w:color="auto"/>
          <w:left w:val="none" w:sz="0" w:space="0" w:color="auto"/>
          <w:bottom w:val="none" w:sz="0" w:space="0" w:color="auto"/>
          <w:right w:val="none" w:sz="0" w:space="0" w:color="auto"/>
        </w:pBdr>
        <w:jc w:val="left"/>
        <w:rPr>
          <w:rFonts w:ascii="Calibri" w:hAnsi="Calibri"/>
          <w:sz w:val="22"/>
        </w:rPr>
      </w:pPr>
      <w:r w:rsidRPr="00A14721">
        <w:rPr>
          <w:rFonts w:ascii="Calibri" w:hAnsi="Calibri"/>
          <w:b/>
          <w:sz w:val="22"/>
        </w:rPr>
        <w:t>Introduction</w:t>
      </w:r>
    </w:p>
    <w:p w14:paraId="1E123107" w14:textId="77777777" w:rsidR="00A14721" w:rsidRPr="00A14721" w:rsidRDefault="00A14721" w:rsidP="00A14721">
      <w:pPr>
        <w:pStyle w:val="Title"/>
        <w:pBdr>
          <w:top w:val="none" w:sz="0" w:space="0" w:color="auto"/>
          <w:left w:val="none" w:sz="0" w:space="0" w:color="auto"/>
          <w:bottom w:val="none" w:sz="0" w:space="0" w:color="auto"/>
          <w:right w:val="none" w:sz="0" w:space="0" w:color="auto"/>
        </w:pBdr>
        <w:jc w:val="left"/>
        <w:rPr>
          <w:rFonts w:ascii="Calibri" w:hAnsi="Calibri"/>
          <w:sz w:val="22"/>
        </w:rPr>
      </w:pPr>
      <w:r w:rsidRPr="00A14721">
        <w:rPr>
          <w:rFonts w:ascii="Calibri" w:hAnsi="Calibri"/>
          <w:sz w:val="22"/>
        </w:rPr>
        <w:t>This policy outlines the teaching, organisation and management of the mathematics taught and learnt at St Winefride’s Catholic Voluntary Academy.</w:t>
      </w:r>
    </w:p>
    <w:p w14:paraId="3AEF9EED" w14:textId="77777777" w:rsidR="00A14721" w:rsidRPr="00A14721" w:rsidRDefault="00A14721" w:rsidP="00A14721">
      <w:pPr>
        <w:pStyle w:val="Title"/>
        <w:pBdr>
          <w:top w:val="none" w:sz="0" w:space="0" w:color="auto"/>
          <w:left w:val="none" w:sz="0" w:space="0" w:color="auto"/>
          <w:bottom w:val="none" w:sz="0" w:space="0" w:color="auto"/>
          <w:right w:val="none" w:sz="0" w:space="0" w:color="auto"/>
        </w:pBdr>
        <w:jc w:val="left"/>
        <w:rPr>
          <w:rFonts w:ascii="Calibri" w:hAnsi="Calibri"/>
          <w:sz w:val="22"/>
        </w:rPr>
      </w:pPr>
      <w:r w:rsidRPr="00A14721">
        <w:rPr>
          <w:rFonts w:ascii="Calibri" w:hAnsi="Calibri"/>
          <w:sz w:val="22"/>
        </w:rPr>
        <w:t>The school’s policy for mathematics is based on the 2014 National Curriculum.  The policy has been drawn up as a result of staff discussion and has the full agreement of the Governing Body.  The implementation of this policy is the responsibility of all the teaching staff.</w:t>
      </w:r>
    </w:p>
    <w:p w14:paraId="15B0CB95" w14:textId="77777777" w:rsidR="00C36F8C" w:rsidRDefault="00C36F8C" w:rsidP="00796E09">
      <w:pPr>
        <w:spacing w:after="0"/>
        <w:rPr>
          <w:b/>
          <w:bCs/>
          <w:color w:val="000000"/>
        </w:rPr>
      </w:pPr>
    </w:p>
    <w:p w14:paraId="3A7ED2AB" w14:textId="77777777" w:rsidR="00854B4E" w:rsidRPr="004003BE" w:rsidRDefault="00854B4E" w:rsidP="00796E09">
      <w:pPr>
        <w:spacing w:after="0" w:line="240" w:lineRule="auto"/>
        <w:rPr>
          <w:rFonts w:eastAsia="Times New Roman" w:cs="Times New Roman"/>
          <w:lang w:eastAsia="en-GB"/>
        </w:rPr>
      </w:pPr>
      <w:r w:rsidRPr="00796E09">
        <w:rPr>
          <w:rFonts w:eastAsia="Times New Roman" w:cs="Times New Roman"/>
          <w:b/>
          <w:bCs/>
          <w:lang w:eastAsia="en-GB"/>
        </w:rPr>
        <w:t xml:space="preserve">Aims </w:t>
      </w:r>
    </w:p>
    <w:p w14:paraId="2E64C529" w14:textId="77777777" w:rsidR="00854B4E" w:rsidRPr="004003BE" w:rsidRDefault="00854B4E" w:rsidP="00796E09">
      <w:pPr>
        <w:spacing w:after="0" w:line="240" w:lineRule="auto"/>
        <w:rPr>
          <w:rFonts w:eastAsia="Times New Roman" w:cs="Times New Roman"/>
          <w:lang w:eastAsia="en-GB"/>
        </w:rPr>
      </w:pPr>
      <w:r w:rsidRPr="004003BE">
        <w:rPr>
          <w:rFonts w:eastAsia="Times New Roman" w:cs="Times New Roman"/>
          <w:lang w:eastAsia="en-GB"/>
        </w:rPr>
        <w:t>The national curriculum for mathematics aims to ensure that all pupils:</w:t>
      </w:r>
    </w:p>
    <w:p w14:paraId="6AEC83F8" w14:textId="77777777" w:rsidR="00854B4E" w:rsidRPr="004003BE" w:rsidRDefault="00854B4E" w:rsidP="00796E09">
      <w:pPr>
        <w:numPr>
          <w:ilvl w:val="0"/>
          <w:numId w:val="1"/>
        </w:numPr>
        <w:spacing w:after="0" w:line="240" w:lineRule="auto"/>
        <w:rPr>
          <w:rFonts w:eastAsia="Times New Roman" w:cs="Times New Roman"/>
          <w:lang w:eastAsia="en-GB"/>
        </w:rPr>
      </w:pPr>
      <w:r w:rsidRPr="004003BE">
        <w:rPr>
          <w:rFonts w:eastAsia="Times New Roman" w:cs="Times New Roman"/>
          <w:lang w:eastAsia="en-GB"/>
        </w:rPr>
        <w:t xml:space="preserve">Become </w:t>
      </w:r>
      <w:r w:rsidRPr="00796E09">
        <w:rPr>
          <w:rFonts w:eastAsia="Times New Roman" w:cs="Times New Roman"/>
          <w:b/>
          <w:bCs/>
          <w:lang w:eastAsia="en-GB"/>
        </w:rPr>
        <w:t xml:space="preserve">fluent </w:t>
      </w:r>
      <w:r w:rsidRPr="004003BE">
        <w:rPr>
          <w:rFonts w:eastAsia="Times New Roman" w:cs="Times New Roman"/>
          <w:lang w:eastAsia="en-GB"/>
        </w:rPr>
        <w:t>in the fundamentals of mathematics, including the varied and regular practice of increasingly complex problems over time.</w:t>
      </w:r>
    </w:p>
    <w:p w14:paraId="0E8FA547" w14:textId="77777777" w:rsidR="00854B4E" w:rsidRPr="004003BE" w:rsidRDefault="00854B4E" w:rsidP="00796E09">
      <w:pPr>
        <w:numPr>
          <w:ilvl w:val="0"/>
          <w:numId w:val="1"/>
        </w:numPr>
        <w:spacing w:after="0" w:line="240" w:lineRule="auto"/>
        <w:rPr>
          <w:rFonts w:eastAsia="Times New Roman" w:cs="Times New Roman"/>
          <w:lang w:eastAsia="en-GB"/>
        </w:rPr>
      </w:pPr>
      <w:r w:rsidRPr="00796E09">
        <w:rPr>
          <w:rFonts w:eastAsia="Times New Roman" w:cs="Times New Roman"/>
          <w:b/>
          <w:bCs/>
          <w:lang w:eastAsia="en-GB"/>
        </w:rPr>
        <w:t xml:space="preserve">Reason mathematically </w:t>
      </w:r>
      <w:r w:rsidRPr="004003BE">
        <w:rPr>
          <w:rFonts w:eastAsia="Times New Roman" w:cs="Times New Roman"/>
          <w:lang w:eastAsia="en-GB"/>
        </w:rPr>
        <w:t>by following a line of enquiry, understanding relationships and generalisations, and developing an argument, justification or proof using mathematical language.</w:t>
      </w:r>
    </w:p>
    <w:p w14:paraId="37C442BA" w14:textId="77777777" w:rsidR="00854B4E" w:rsidRPr="004003BE" w:rsidRDefault="00854B4E" w:rsidP="00796E09">
      <w:pPr>
        <w:numPr>
          <w:ilvl w:val="0"/>
          <w:numId w:val="1"/>
        </w:numPr>
        <w:spacing w:after="0" w:line="240" w:lineRule="auto"/>
        <w:rPr>
          <w:rFonts w:eastAsia="Times New Roman" w:cs="Times New Roman"/>
          <w:lang w:eastAsia="en-GB"/>
        </w:rPr>
      </w:pPr>
      <w:r w:rsidRPr="004003BE">
        <w:rPr>
          <w:rFonts w:eastAsia="Times New Roman" w:cs="Times New Roman"/>
          <w:lang w:eastAsia="en-GB"/>
        </w:rPr>
        <w:t xml:space="preserve">Can </w:t>
      </w:r>
      <w:r w:rsidRPr="00796E09">
        <w:rPr>
          <w:rFonts w:eastAsia="Times New Roman" w:cs="Times New Roman"/>
          <w:b/>
          <w:bCs/>
          <w:lang w:eastAsia="en-GB"/>
        </w:rPr>
        <w:t xml:space="preserve">solve problems </w:t>
      </w:r>
      <w:r w:rsidRPr="004003BE">
        <w:rPr>
          <w:rFonts w:eastAsia="Times New Roman" w:cs="Times New Roman"/>
          <w:lang w:eastAsia="en-GB"/>
        </w:rPr>
        <w:t>by applying their mathematics to a variety of problems with increasing sophistication, including breaking down problems into a series of simpler steps and persevering in seeking solutions.</w:t>
      </w:r>
    </w:p>
    <w:p w14:paraId="7F409A4E" w14:textId="77777777" w:rsidR="00DA54C8" w:rsidRPr="00796E09" w:rsidRDefault="00DA54C8" w:rsidP="00796E09">
      <w:pPr>
        <w:spacing w:after="0" w:line="240" w:lineRule="auto"/>
        <w:rPr>
          <w:color w:val="000000"/>
        </w:rPr>
      </w:pPr>
    </w:p>
    <w:p w14:paraId="6C6CA023" w14:textId="77777777" w:rsidR="00854B4E" w:rsidRPr="00796E09" w:rsidRDefault="00854B4E" w:rsidP="00796E09">
      <w:pPr>
        <w:spacing w:after="0" w:line="240" w:lineRule="auto"/>
        <w:rPr>
          <w:rFonts w:eastAsia="Times New Roman" w:cs="Times New Roman"/>
          <w:lang w:eastAsia="en-GB"/>
        </w:rPr>
      </w:pPr>
      <w:r w:rsidRPr="00796E09">
        <w:rPr>
          <w:color w:val="000000"/>
        </w:rPr>
        <w:t>We aim to place problem solving and investigative skills at the heart of our mathematics teaching. We recognise that collaboration and communication are crucial life skills and should be developed in our mathematics teaching. The expectation is that all children welcome challenge and that teachers foster the attitude that we all, even the most able among us, should expect to struggle. Through careful assessment, planning and preparation we aim to ensure that all children progress when they are ready. New knowledge and skills should be secured before new material is introduced. For those who grasp new material quickly, they should apply this to rich problem solving tasks.</w:t>
      </w:r>
      <w:r w:rsidRPr="004003BE">
        <w:rPr>
          <w:rFonts w:eastAsia="Times New Roman" w:cs="Times New Roman"/>
          <w:lang w:eastAsia="en-GB"/>
        </w:rPr>
        <w:t> </w:t>
      </w:r>
    </w:p>
    <w:p w14:paraId="1E485E05" w14:textId="77777777" w:rsidR="00DA54C8" w:rsidRPr="00796E09" w:rsidRDefault="00DA54C8" w:rsidP="00796E09">
      <w:pPr>
        <w:spacing w:after="0"/>
        <w:rPr>
          <w:color w:val="000000"/>
        </w:rPr>
      </w:pPr>
    </w:p>
    <w:p w14:paraId="594BB0AB" w14:textId="77777777" w:rsidR="00A14721" w:rsidRDefault="00DA54C8" w:rsidP="00796E09">
      <w:pPr>
        <w:spacing w:after="0"/>
        <w:rPr>
          <w:color w:val="000000"/>
        </w:rPr>
      </w:pPr>
      <w:r w:rsidRPr="00796E09">
        <w:rPr>
          <w:b/>
          <w:color w:val="000000"/>
        </w:rPr>
        <w:t>Purpose</w:t>
      </w:r>
      <w:r w:rsidRPr="00796E09">
        <w:rPr>
          <w:color w:val="000000"/>
        </w:rPr>
        <w:br/>
      </w:r>
      <w:r w:rsidR="00A14721" w:rsidRPr="00796E09">
        <w:rPr>
          <w:color w:val="000000"/>
        </w:rPr>
        <w:t>A high-quality mathematics education provides a foundation for understanding the world, the</w:t>
      </w:r>
      <w:r w:rsidR="00A14721" w:rsidRPr="00796E09">
        <w:rPr>
          <w:color w:val="000000"/>
        </w:rPr>
        <w:br/>
        <w:t>ability to reason mathematically, an appreciation of the beauty and power of mathematics, and</w:t>
      </w:r>
      <w:r w:rsidR="00A14721" w:rsidRPr="00796E09">
        <w:rPr>
          <w:color w:val="000000"/>
        </w:rPr>
        <w:br/>
        <w:t>a sense of enjoyment and curiosity about the subject. (National Curriculum 2014)</w:t>
      </w:r>
    </w:p>
    <w:p w14:paraId="47C57B91" w14:textId="77777777" w:rsidR="00A14721" w:rsidRDefault="00A14721" w:rsidP="00796E09">
      <w:pPr>
        <w:spacing w:after="0"/>
        <w:rPr>
          <w:color w:val="000000"/>
        </w:rPr>
      </w:pPr>
    </w:p>
    <w:p w14:paraId="7E2255A5" w14:textId="77777777" w:rsidR="00DA54C8" w:rsidRDefault="00DA54C8" w:rsidP="00796E09">
      <w:pPr>
        <w:spacing w:after="0"/>
        <w:rPr>
          <w:color w:val="000000"/>
        </w:rPr>
      </w:pPr>
      <w:r w:rsidRPr="00796E09">
        <w:rPr>
          <w:color w:val="000000"/>
        </w:rPr>
        <w:t>The purpose of this policy is to ensure that all staff are able to implement the</w:t>
      </w:r>
      <w:r w:rsidR="00CA55BA">
        <w:rPr>
          <w:color w:val="000000"/>
        </w:rPr>
        <w:t xml:space="preserve"> </w:t>
      </w:r>
      <w:r w:rsidRPr="00796E09">
        <w:rPr>
          <w:color w:val="000000"/>
        </w:rPr>
        <w:t>teaching of maths to a high standard in order for our pupils to achieve to the</w:t>
      </w:r>
      <w:r w:rsidR="00CA55BA">
        <w:rPr>
          <w:color w:val="000000"/>
        </w:rPr>
        <w:t xml:space="preserve"> </w:t>
      </w:r>
      <w:r w:rsidRPr="00796E09">
        <w:rPr>
          <w:color w:val="000000"/>
        </w:rPr>
        <w:t xml:space="preserve">best of their abilities. </w:t>
      </w:r>
    </w:p>
    <w:p w14:paraId="063C9155" w14:textId="77777777" w:rsidR="00DA54C8" w:rsidRPr="00796E09" w:rsidRDefault="00A14721" w:rsidP="00796E09">
      <w:pPr>
        <w:spacing w:after="0"/>
        <w:rPr>
          <w:color w:val="000000"/>
        </w:rPr>
      </w:pPr>
      <w:r w:rsidRPr="00796E09">
        <w:rPr>
          <w:color w:val="000000"/>
        </w:rPr>
        <w:br/>
      </w:r>
      <w:r w:rsidR="00DA54C8" w:rsidRPr="00796E09">
        <w:rPr>
          <w:color w:val="000000"/>
        </w:rPr>
        <w:t>Our objectives in the teaching of mathematics are:</w:t>
      </w:r>
    </w:p>
    <w:p w14:paraId="5CA01D0E" w14:textId="77777777" w:rsidR="00C36F8C" w:rsidRDefault="00DA54C8" w:rsidP="00C36F8C">
      <w:pPr>
        <w:pStyle w:val="ListParagraph"/>
        <w:numPr>
          <w:ilvl w:val="0"/>
          <w:numId w:val="4"/>
        </w:numPr>
        <w:spacing w:after="0"/>
        <w:rPr>
          <w:color w:val="000000"/>
        </w:rPr>
      </w:pPr>
      <w:r w:rsidRPr="00C36F8C">
        <w:rPr>
          <w:color w:val="000000"/>
        </w:rPr>
        <w:t>to promote enjoyment of learning through practical activity, exploration and</w:t>
      </w:r>
      <w:r w:rsidR="009552B4">
        <w:rPr>
          <w:color w:val="000000"/>
        </w:rPr>
        <w:t xml:space="preserve"> </w:t>
      </w:r>
      <w:r w:rsidR="00C36F8C">
        <w:rPr>
          <w:color w:val="000000"/>
        </w:rPr>
        <w:t>discussion;</w:t>
      </w:r>
    </w:p>
    <w:p w14:paraId="05877E40" w14:textId="77777777" w:rsidR="00C36F8C" w:rsidRDefault="00DA54C8" w:rsidP="00C36F8C">
      <w:pPr>
        <w:pStyle w:val="ListParagraph"/>
        <w:numPr>
          <w:ilvl w:val="0"/>
          <w:numId w:val="4"/>
        </w:numPr>
        <w:spacing w:after="0"/>
        <w:rPr>
          <w:color w:val="000000"/>
        </w:rPr>
      </w:pPr>
      <w:r w:rsidRPr="00C36F8C">
        <w:rPr>
          <w:color w:val="000000"/>
        </w:rPr>
        <w:t>to develop confidence and competence with numbers and the number system</w:t>
      </w:r>
      <w:r w:rsidR="00BD3E63">
        <w:rPr>
          <w:color w:val="000000"/>
        </w:rPr>
        <w:t xml:space="preserve"> </w:t>
      </w:r>
      <w:r w:rsidRPr="00C36F8C">
        <w:rPr>
          <w:color w:val="000000"/>
        </w:rPr>
        <w:t>through rapid recall;</w:t>
      </w:r>
    </w:p>
    <w:p w14:paraId="3A0320C3" w14:textId="77777777" w:rsidR="00C36F8C" w:rsidRDefault="00DA54C8" w:rsidP="00371AA7">
      <w:pPr>
        <w:pStyle w:val="ListParagraph"/>
        <w:numPr>
          <w:ilvl w:val="0"/>
          <w:numId w:val="4"/>
        </w:numPr>
        <w:spacing w:after="0"/>
        <w:rPr>
          <w:color w:val="000000"/>
        </w:rPr>
      </w:pPr>
      <w:r w:rsidRPr="00C36F8C">
        <w:rPr>
          <w:color w:val="000000"/>
        </w:rPr>
        <w:lastRenderedPageBreak/>
        <w:t>to develop their conceptual understanding in order to solve problems</w:t>
      </w:r>
      <w:r w:rsidR="00BD3E63">
        <w:rPr>
          <w:color w:val="000000"/>
        </w:rPr>
        <w:t xml:space="preserve"> </w:t>
      </w:r>
      <w:r w:rsidRPr="00C36F8C">
        <w:rPr>
          <w:color w:val="000000"/>
        </w:rPr>
        <w:t>through decision-making and reasoning in a range of contexts;</w:t>
      </w:r>
    </w:p>
    <w:p w14:paraId="250CA592" w14:textId="77777777" w:rsidR="00C36F8C" w:rsidRDefault="00DA54C8" w:rsidP="00C36F8C">
      <w:pPr>
        <w:pStyle w:val="ListParagraph"/>
        <w:numPr>
          <w:ilvl w:val="0"/>
          <w:numId w:val="4"/>
        </w:numPr>
        <w:spacing w:after="0"/>
        <w:rPr>
          <w:color w:val="000000"/>
        </w:rPr>
      </w:pPr>
      <w:r w:rsidRPr="00C36F8C">
        <w:rPr>
          <w:color w:val="000000"/>
        </w:rPr>
        <w:t>to develop a practical understanding of the ways in which information is</w:t>
      </w:r>
      <w:r w:rsidR="00BD3E63">
        <w:rPr>
          <w:color w:val="000000"/>
        </w:rPr>
        <w:t xml:space="preserve"> </w:t>
      </w:r>
      <w:r w:rsidR="00C36F8C">
        <w:rPr>
          <w:color w:val="000000"/>
        </w:rPr>
        <w:t>gathered and presented;</w:t>
      </w:r>
    </w:p>
    <w:p w14:paraId="71388583" w14:textId="77777777" w:rsidR="00854B4E" w:rsidRPr="00C36F8C" w:rsidRDefault="00DA54C8" w:rsidP="00C36F8C">
      <w:pPr>
        <w:pStyle w:val="ListParagraph"/>
        <w:numPr>
          <w:ilvl w:val="0"/>
          <w:numId w:val="4"/>
        </w:numPr>
        <w:spacing w:after="0"/>
        <w:rPr>
          <w:color w:val="000000"/>
        </w:rPr>
      </w:pPr>
      <w:r w:rsidRPr="00C36F8C">
        <w:rPr>
          <w:color w:val="000000"/>
        </w:rPr>
        <w:t>to help children understand the importance of mathematics in everyday life.</w:t>
      </w:r>
    </w:p>
    <w:p w14:paraId="2066EAA1" w14:textId="77777777" w:rsidR="00DA54C8" w:rsidRPr="00796E09" w:rsidRDefault="00DA54C8" w:rsidP="00796E09">
      <w:pPr>
        <w:spacing w:after="0"/>
        <w:rPr>
          <w:color w:val="000000"/>
        </w:rPr>
      </w:pPr>
    </w:p>
    <w:p w14:paraId="2743D5AB" w14:textId="77777777" w:rsidR="00796E09" w:rsidRPr="00796E09" w:rsidRDefault="00796E09" w:rsidP="00796E09">
      <w:pPr>
        <w:spacing w:after="0"/>
        <w:rPr>
          <w:color w:val="000000"/>
        </w:rPr>
      </w:pPr>
      <w:r w:rsidRPr="00796E09">
        <w:rPr>
          <w:b/>
          <w:color w:val="000000"/>
        </w:rPr>
        <w:t>Context</w:t>
      </w:r>
      <w:r w:rsidRPr="00796E09">
        <w:rPr>
          <w:color w:val="000000"/>
        </w:rPr>
        <w:br/>
        <w:t>Mathematics teaches children how to make sense of the world around them</w:t>
      </w:r>
      <w:r w:rsidR="00BD3E63">
        <w:rPr>
          <w:color w:val="000000"/>
        </w:rPr>
        <w:t xml:space="preserve"> </w:t>
      </w:r>
      <w:r w:rsidRPr="00796E09">
        <w:rPr>
          <w:color w:val="000000"/>
        </w:rPr>
        <w:t>through developing their ability to calculate, reason and solve problems.</w:t>
      </w:r>
      <w:r w:rsidR="009552B4">
        <w:rPr>
          <w:color w:val="000000"/>
        </w:rPr>
        <w:t xml:space="preserve">  </w:t>
      </w:r>
      <w:r w:rsidRPr="00796E09">
        <w:rPr>
          <w:color w:val="000000"/>
        </w:rPr>
        <w:t>It is a core subject with a range of cross-curricular links but most often, is best</w:t>
      </w:r>
      <w:r w:rsidR="00BD3E63">
        <w:rPr>
          <w:color w:val="000000"/>
        </w:rPr>
        <w:t xml:space="preserve"> </w:t>
      </w:r>
      <w:r w:rsidRPr="00796E09">
        <w:rPr>
          <w:color w:val="000000"/>
        </w:rPr>
        <w:t>taught discretely, using opportunities from other subjects to rehearse skills in a context.</w:t>
      </w:r>
    </w:p>
    <w:p w14:paraId="7068B6EB" w14:textId="77777777" w:rsidR="00DA54C8" w:rsidRPr="00796E09" w:rsidRDefault="00796E09" w:rsidP="00796E09">
      <w:pPr>
        <w:spacing w:after="0"/>
        <w:rPr>
          <w:color w:val="000000"/>
        </w:rPr>
      </w:pPr>
      <w:r w:rsidRPr="00796E09">
        <w:rPr>
          <w:color w:val="000000"/>
        </w:rPr>
        <w:br/>
        <w:t>Numeracy involves developing confidence and competence in number work; shape,</w:t>
      </w:r>
      <w:r w:rsidR="009552B4">
        <w:rPr>
          <w:color w:val="000000"/>
        </w:rPr>
        <w:t xml:space="preserve"> </w:t>
      </w:r>
      <w:r w:rsidRPr="00796E09">
        <w:rPr>
          <w:color w:val="000000"/>
        </w:rPr>
        <w:t>space and measure; handling data and the application of these skills.</w:t>
      </w:r>
      <w:r w:rsidR="009552B4">
        <w:rPr>
          <w:color w:val="000000"/>
        </w:rPr>
        <w:t xml:space="preserve">  </w:t>
      </w:r>
      <w:r w:rsidRPr="00796E09">
        <w:rPr>
          <w:color w:val="000000"/>
        </w:rPr>
        <w:t>We aim to support children by equipping them with a range of computational</w:t>
      </w:r>
      <w:r w:rsidR="00BD3E63">
        <w:rPr>
          <w:color w:val="000000"/>
        </w:rPr>
        <w:t xml:space="preserve"> </w:t>
      </w:r>
      <w:r w:rsidRPr="00796E09">
        <w:rPr>
          <w:color w:val="000000"/>
        </w:rPr>
        <w:t>skills and the ability to solve problems in a variety of contexts. This is effected</w:t>
      </w:r>
      <w:r w:rsidR="00BD3E63">
        <w:rPr>
          <w:color w:val="000000"/>
        </w:rPr>
        <w:t xml:space="preserve"> </w:t>
      </w:r>
      <w:r w:rsidRPr="00796E09">
        <w:rPr>
          <w:color w:val="000000"/>
        </w:rPr>
        <w:t>by using the Age and Stage Bands for Early Year’s Outcomes for Mathematics in</w:t>
      </w:r>
      <w:r w:rsidRPr="00796E09">
        <w:rPr>
          <w:color w:val="000000"/>
        </w:rPr>
        <w:br/>
        <w:t>Foundation Stage, and the Mathematics Programmes of Study to guide planning, teaching and assessment in Key Stages</w:t>
      </w:r>
      <w:r w:rsidR="00BD3E63">
        <w:rPr>
          <w:color w:val="000000"/>
        </w:rPr>
        <w:t xml:space="preserve"> </w:t>
      </w:r>
      <w:r w:rsidRPr="00796E09">
        <w:rPr>
          <w:color w:val="000000"/>
        </w:rPr>
        <w:t>1 and 2.</w:t>
      </w:r>
    </w:p>
    <w:p w14:paraId="7C3E3F3E" w14:textId="77777777" w:rsidR="00796E09" w:rsidRPr="00796E09" w:rsidRDefault="00796E09" w:rsidP="00796E09">
      <w:pPr>
        <w:spacing w:after="0"/>
        <w:rPr>
          <w:color w:val="000000"/>
        </w:rPr>
      </w:pPr>
    </w:p>
    <w:p w14:paraId="7B0D20AF" w14:textId="77777777" w:rsidR="001A2167" w:rsidRDefault="001A2167" w:rsidP="00796E09">
      <w:pPr>
        <w:spacing w:after="0"/>
        <w:rPr>
          <w:b/>
          <w:color w:val="000000"/>
        </w:rPr>
      </w:pPr>
      <w:r>
        <w:rPr>
          <w:b/>
          <w:color w:val="000000"/>
        </w:rPr>
        <w:t>Teaching and Learning</w:t>
      </w:r>
    </w:p>
    <w:p w14:paraId="41ABE0D2" w14:textId="77777777" w:rsidR="001A2167" w:rsidRDefault="001A2167" w:rsidP="00796E09">
      <w:pPr>
        <w:spacing w:after="0"/>
        <w:rPr>
          <w:color w:val="000000"/>
        </w:rPr>
      </w:pPr>
      <w:r w:rsidRPr="007B7800">
        <w:rPr>
          <w:color w:val="000000"/>
        </w:rPr>
        <w:t xml:space="preserve">All teaching must be at least good and in many cases outstanding. Underpinning all good or </w:t>
      </w:r>
      <w:r>
        <w:rPr>
          <w:color w:val="000000"/>
        </w:rPr>
        <w:t>o</w:t>
      </w:r>
      <w:r w:rsidRPr="007B7800">
        <w:rPr>
          <w:color w:val="000000"/>
        </w:rPr>
        <w:t xml:space="preserve">utstanding teaching in mathematics is the expertise and sound subject knowledge of the staff. Clear policies and regular professional development from a range of sources will develop the expertise of staff to help: </w:t>
      </w:r>
    </w:p>
    <w:p w14:paraId="79DCACE1" w14:textId="77777777" w:rsidR="001A2167" w:rsidRDefault="001A2167" w:rsidP="001A2167">
      <w:pPr>
        <w:pStyle w:val="ListParagraph"/>
        <w:numPr>
          <w:ilvl w:val="0"/>
          <w:numId w:val="5"/>
        </w:numPr>
        <w:spacing w:after="0"/>
        <w:rPr>
          <w:color w:val="000000"/>
        </w:rPr>
      </w:pPr>
      <w:r w:rsidRPr="001A2167">
        <w:rPr>
          <w:color w:val="000000"/>
        </w:rPr>
        <w:t xml:space="preserve">in delivering the school’s curriculum thoroughly and consistently </w:t>
      </w:r>
    </w:p>
    <w:p w14:paraId="21E136B7" w14:textId="77777777" w:rsidR="001A2167" w:rsidRDefault="001A2167" w:rsidP="001A2167">
      <w:pPr>
        <w:pStyle w:val="ListParagraph"/>
        <w:numPr>
          <w:ilvl w:val="0"/>
          <w:numId w:val="5"/>
        </w:numPr>
        <w:spacing w:after="0"/>
        <w:rPr>
          <w:color w:val="000000"/>
        </w:rPr>
      </w:pPr>
      <w:r w:rsidRPr="001A2167">
        <w:rPr>
          <w:color w:val="000000"/>
        </w:rPr>
        <w:t xml:space="preserve">in enhancing staff subject knowledge </w:t>
      </w:r>
    </w:p>
    <w:p w14:paraId="57FCD170" w14:textId="77777777" w:rsidR="001A2167" w:rsidRDefault="001A2167" w:rsidP="001A2167">
      <w:pPr>
        <w:pStyle w:val="ListParagraph"/>
        <w:numPr>
          <w:ilvl w:val="0"/>
          <w:numId w:val="5"/>
        </w:numPr>
        <w:spacing w:after="0"/>
        <w:rPr>
          <w:color w:val="000000"/>
        </w:rPr>
      </w:pPr>
      <w:r w:rsidRPr="001A2167">
        <w:rPr>
          <w:color w:val="000000"/>
        </w:rPr>
        <w:t xml:space="preserve">in weaving mathematical ideas into a coherent whole </w:t>
      </w:r>
    </w:p>
    <w:p w14:paraId="18FB900E" w14:textId="77777777" w:rsidR="001A2167" w:rsidRDefault="001A2167" w:rsidP="001A2167">
      <w:pPr>
        <w:pStyle w:val="ListParagraph"/>
        <w:numPr>
          <w:ilvl w:val="0"/>
          <w:numId w:val="5"/>
        </w:numPr>
        <w:spacing w:after="0"/>
        <w:rPr>
          <w:color w:val="000000"/>
        </w:rPr>
      </w:pPr>
      <w:r w:rsidRPr="001A2167">
        <w:rPr>
          <w:color w:val="000000"/>
        </w:rPr>
        <w:t xml:space="preserve">in choosing practical resources, visual images and information and communication technology that promote inclusive teaching and a deeper understanding for all </w:t>
      </w:r>
    </w:p>
    <w:p w14:paraId="05D21ED0" w14:textId="77777777" w:rsidR="001A2167" w:rsidRPr="001A2167" w:rsidRDefault="001A2167" w:rsidP="001A2167">
      <w:pPr>
        <w:pStyle w:val="ListParagraph"/>
        <w:numPr>
          <w:ilvl w:val="0"/>
          <w:numId w:val="5"/>
        </w:numPr>
        <w:spacing w:after="0"/>
        <w:rPr>
          <w:color w:val="000000"/>
        </w:rPr>
      </w:pPr>
      <w:r w:rsidRPr="001A2167">
        <w:rPr>
          <w:color w:val="000000"/>
        </w:rPr>
        <w:t>in using good Assessment for Learning techniques to listen flexibly to children and to check and probe their understanding throughout</w:t>
      </w:r>
      <w:r w:rsidRPr="001A2167">
        <w:rPr>
          <w:color w:val="000000"/>
        </w:rPr>
        <w:br/>
      </w:r>
      <w:r w:rsidRPr="001A2167">
        <w:rPr>
          <w:i/>
          <w:iCs/>
          <w:color w:val="000000"/>
        </w:rPr>
        <w:t>See also our Teaching and Learning policy.</w:t>
      </w:r>
    </w:p>
    <w:p w14:paraId="68F4CE1A" w14:textId="77777777" w:rsidR="001A2167" w:rsidRDefault="001A2167" w:rsidP="001A2167">
      <w:pPr>
        <w:spacing w:after="0"/>
        <w:rPr>
          <w:color w:val="000000"/>
        </w:rPr>
      </w:pPr>
    </w:p>
    <w:p w14:paraId="1293B2A9" w14:textId="77777777" w:rsidR="001A2167" w:rsidRPr="001A2167" w:rsidRDefault="001A2167" w:rsidP="001A2167">
      <w:pPr>
        <w:spacing w:after="0"/>
        <w:rPr>
          <w:color w:val="000000"/>
        </w:rPr>
      </w:pPr>
      <w:r>
        <w:rPr>
          <w:b/>
          <w:color w:val="000000"/>
        </w:rPr>
        <w:t>National Curriculum</w:t>
      </w:r>
      <w:r w:rsidR="00796E09" w:rsidRPr="001A2167">
        <w:rPr>
          <w:color w:val="000000"/>
        </w:rPr>
        <w:br/>
      </w:r>
      <w:r w:rsidRPr="007B7800">
        <w:rPr>
          <w:color w:val="000000"/>
        </w:rPr>
        <w:t xml:space="preserve">The school works to the expectations set out in the framework document for the national curriculum in England, for Years 1 to 6 and the Early Years Foundation Stage Curriculum, 2012. </w:t>
      </w:r>
      <w:r>
        <w:rPr>
          <w:color w:val="000000"/>
        </w:rPr>
        <w:t>Our</w:t>
      </w:r>
      <w:r w:rsidRPr="007B7800">
        <w:rPr>
          <w:color w:val="000000"/>
        </w:rPr>
        <w:t xml:space="preserve"> curriculum for mathematics is tailored to meet the individual needs of each cohort and to fulfil our ambition for the children by the time they leave us. The school’s curriculum places an emphasis on rich, applied mathematical tasks which allow the children many opportunities to persevere with problem solving. While some maths needs to be taught discretely, there is an emphasis on giving the maths a context so there is purpose for learning. Using the school environment and the wider world, the curriculum ensures children explore, make connections, seek patterns, recognise relationships and are creative with mathematics. A good understanding of place value and key number facts is extremely important therefore we encourage use of a wide range of practical equipment to support this conceptual developmen</w:t>
      </w:r>
      <w:r>
        <w:rPr>
          <w:color w:val="000000"/>
        </w:rPr>
        <w:t>t, as detailed in our Calculation Policy</w:t>
      </w:r>
      <w:r w:rsidRPr="007B7800">
        <w:rPr>
          <w:color w:val="000000"/>
        </w:rPr>
        <w:t xml:space="preserve">. </w:t>
      </w:r>
    </w:p>
    <w:p w14:paraId="4739B07F" w14:textId="77777777" w:rsidR="001A2167" w:rsidRDefault="001A2167" w:rsidP="00796E09">
      <w:pPr>
        <w:spacing w:after="0"/>
        <w:rPr>
          <w:b/>
          <w:color w:val="000000"/>
        </w:rPr>
      </w:pPr>
    </w:p>
    <w:p w14:paraId="0B34CD55" w14:textId="5E068C5B" w:rsidR="003565CD" w:rsidRDefault="00796E09" w:rsidP="00796E09">
      <w:pPr>
        <w:spacing w:after="0"/>
        <w:rPr>
          <w:color w:val="000000"/>
        </w:rPr>
      </w:pPr>
      <w:r w:rsidRPr="00796E09">
        <w:rPr>
          <w:b/>
          <w:color w:val="000000"/>
        </w:rPr>
        <w:t>Implementation</w:t>
      </w:r>
      <w:r w:rsidRPr="00796E09">
        <w:rPr>
          <w:color w:val="000000"/>
        </w:rPr>
        <w:br/>
        <w:t>We carry out curriculum planning in mathematics in three phases (long-term,</w:t>
      </w:r>
      <w:r w:rsidR="0038409E">
        <w:rPr>
          <w:color w:val="000000"/>
        </w:rPr>
        <w:t xml:space="preserve"> </w:t>
      </w:r>
      <w:r w:rsidRPr="00796E09">
        <w:rPr>
          <w:color w:val="000000"/>
        </w:rPr>
        <w:t xml:space="preserve">medium-term and </w:t>
      </w:r>
      <w:r w:rsidRPr="00796E09">
        <w:rPr>
          <w:color w:val="000000"/>
        </w:rPr>
        <w:lastRenderedPageBreak/>
        <w:t>short-term). Our mathematics curriculum is delivered using</w:t>
      </w:r>
      <w:r w:rsidR="0094204B">
        <w:rPr>
          <w:color w:val="000000"/>
        </w:rPr>
        <w:t xml:space="preserve"> </w:t>
      </w:r>
      <w:r w:rsidRPr="00796E09">
        <w:rPr>
          <w:color w:val="000000"/>
        </w:rPr>
        <w:t>the Early Years Learning goals</w:t>
      </w:r>
      <w:r w:rsidR="009552B4">
        <w:rPr>
          <w:color w:val="000000"/>
        </w:rPr>
        <w:t xml:space="preserve">.  </w:t>
      </w:r>
      <w:r w:rsidR="009552B4">
        <w:t>From Y1 to Y6</w:t>
      </w:r>
      <w:r w:rsidR="00C9286E">
        <w:t>, the</w:t>
      </w:r>
      <w:r w:rsidR="009552B4">
        <w:t xml:space="preserve"> statutory requirements of the national curriculum in Mathematics are met by fully implementing the objectives through the use of the White Rose Maths Hub Mastery planning documents.</w:t>
      </w:r>
      <w:r w:rsidRPr="00796E09">
        <w:rPr>
          <w:color w:val="000000"/>
        </w:rPr>
        <w:br/>
      </w:r>
    </w:p>
    <w:p w14:paraId="03B5FD84" w14:textId="77777777" w:rsidR="003565CD" w:rsidRDefault="003565CD" w:rsidP="00796E09">
      <w:pPr>
        <w:spacing w:after="0"/>
        <w:rPr>
          <w:color w:val="000000"/>
        </w:rPr>
      </w:pPr>
      <w:r w:rsidRPr="007B7800">
        <w:rPr>
          <w:color w:val="000000"/>
        </w:rPr>
        <w:t xml:space="preserve">Teachers plan for deep coverage and mastery of the school’s curriculum through both daily maths lessons and additional opportunities to develop mental maths skills. Plans for daily maths lesson </w:t>
      </w:r>
      <w:r w:rsidR="00913EE9">
        <w:rPr>
          <w:color w:val="000000"/>
        </w:rPr>
        <w:t>include opportunities to interleave maths concepts and for children to apply their understanding to a variety of reasoning and problem solving tasks.</w:t>
      </w:r>
      <w:r w:rsidRPr="007B7800">
        <w:rPr>
          <w:color w:val="000000"/>
        </w:rPr>
        <w:t xml:space="preserve"> Children’s targets are at the forefront of all planning and are clearly linked to and reviewed through regular assessments. Lessons include opportunities for</w:t>
      </w:r>
      <w:r>
        <w:rPr>
          <w:color w:val="000000"/>
        </w:rPr>
        <w:t>:</w:t>
      </w:r>
    </w:p>
    <w:p w14:paraId="77CB56F0" w14:textId="77777777" w:rsidR="003565CD" w:rsidRDefault="003565CD" w:rsidP="003565CD">
      <w:pPr>
        <w:pStyle w:val="ListParagraph"/>
        <w:numPr>
          <w:ilvl w:val="0"/>
          <w:numId w:val="7"/>
        </w:numPr>
        <w:spacing w:after="0"/>
        <w:rPr>
          <w:color w:val="000000"/>
        </w:rPr>
      </w:pPr>
      <w:r w:rsidRPr="003565CD">
        <w:rPr>
          <w:color w:val="000000"/>
        </w:rPr>
        <w:t xml:space="preserve">practical activities and mathematical games </w:t>
      </w:r>
    </w:p>
    <w:p w14:paraId="4ED338E9" w14:textId="77777777" w:rsidR="003565CD" w:rsidRDefault="003565CD" w:rsidP="003565CD">
      <w:pPr>
        <w:pStyle w:val="ListParagraph"/>
        <w:numPr>
          <w:ilvl w:val="0"/>
          <w:numId w:val="7"/>
        </w:numPr>
        <w:spacing w:after="0"/>
        <w:rPr>
          <w:color w:val="000000"/>
        </w:rPr>
      </w:pPr>
      <w:r w:rsidRPr="003565CD">
        <w:rPr>
          <w:color w:val="000000"/>
        </w:rPr>
        <w:t xml:space="preserve">problem solving </w:t>
      </w:r>
    </w:p>
    <w:p w14:paraId="183B2913" w14:textId="77777777" w:rsidR="003565CD" w:rsidRDefault="003565CD" w:rsidP="003565CD">
      <w:pPr>
        <w:pStyle w:val="ListParagraph"/>
        <w:numPr>
          <w:ilvl w:val="0"/>
          <w:numId w:val="7"/>
        </w:numPr>
        <w:spacing w:after="0"/>
        <w:rPr>
          <w:color w:val="000000"/>
        </w:rPr>
      </w:pPr>
      <w:r w:rsidRPr="003565CD">
        <w:rPr>
          <w:color w:val="000000"/>
        </w:rPr>
        <w:t xml:space="preserve">individual, small group and whole class discussions </w:t>
      </w:r>
    </w:p>
    <w:p w14:paraId="30A37CFE" w14:textId="77777777" w:rsidR="003565CD" w:rsidRDefault="003565CD" w:rsidP="003565CD">
      <w:pPr>
        <w:pStyle w:val="ListParagraph"/>
        <w:numPr>
          <w:ilvl w:val="0"/>
          <w:numId w:val="7"/>
        </w:numPr>
        <w:spacing w:after="0"/>
        <w:rPr>
          <w:color w:val="000000"/>
        </w:rPr>
      </w:pPr>
      <w:r w:rsidRPr="003565CD">
        <w:rPr>
          <w:color w:val="000000"/>
        </w:rPr>
        <w:t xml:space="preserve">open and closed tasks </w:t>
      </w:r>
    </w:p>
    <w:p w14:paraId="0AFEF3DE" w14:textId="77777777" w:rsidR="003565CD" w:rsidRPr="003565CD" w:rsidRDefault="003565CD" w:rsidP="003565CD">
      <w:pPr>
        <w:pStyle w:val="ListParagraph"/>
        <w:numPr>
          <w:ilvl w:val="0"/>
          <w:numId w:val="7"/>
        </w:numPr>
        <w:spacing w:after="0"/>
        <w:rPr>
          <w:color w:val="000000"/>
        </w:rPr>
      </w:pPr>
      <w:r w:rsidRPr="003565CD">
        <w:rPr>
          <w:color w:val="000000"/>
        </w:rPr>
        <w:t xml:space="preserve">a range of methods of calculating e.g. mental, paper and pencil and calculator </w:t>
      </w:r>
    </w:p>
    <w:p w14:paraId="71DE4C16" w14:textId="77777777" w:rsidR="003565CD" w:rsidRDefault="003565CD" w:rsidP="003565CD">
      <w:pPr>
        <w:pStyle w:val="ListParagraph"/>
        <w:numPr>
          <w:ilvl w:val="0"/>
          <w:numId w:val="7"/>
        </w:numPr>
        <w:spacing w:after="0"/>
        <w:rPr>
          <w:color w:val="000000"/>
        </w:rPr>
      </w:pPr>
      <w:r w:rsidRPr="003565CD">
        <w:rPr>
          <w:color w:val="000000"/>
        </w:rPr>
        <w:t xml:space="preserve">working with ICT </w:t>
      </w:r>
    </w:p>
    <w:p w14:paraId="7819C9EC" w14:textId="77777777" w:rsidR="003565CD" w:rsidRDefault="003565CD" w:rsidP="003565CD">
      <w:pPr>
        <w:pStyle w:val="ListParagraph"/>
        <w:numPr>
          <w:ilvl w:val="0"/>
          <w:numId w:val="7"/>
        </w:numPr>
        <w:spacing w:after="0"/>
        <w:rPr>
          <w:color w:val="000000"/>
        </w:rPr>
      </w:pPr>
      <w:r w:rsidRPr="003565CD">
        <w:rPr>
          <w:color w:val="000000"/>
        </w:rPr>
        <w:t xml:space="preserve">outdoor learning </w:t>
      </w:r>
    </w:p>
    <w:p w14:paraId="10644C29" w14:textId="77777777" w:rsidR="00C9286E" w:rsidRDefault="00C9286E" w:rsidP="003565CD">
      <w:pPr>
        <w:pStyle w:val="ListParagraph"/>
        <w:numPr>
          <w:ilvl w:val="0"/>
          <w:numId w:val="7"/>
        </w:numPr>
        <w:spacing w:after="0"/>
        <w:rPr>
          <w:color w:val="000000"/>
        </w:rPr>
      </w:pPr>
      <w:r>
        <w:rPr>
          <w:color w:val="000000"/>
        </w:rPr>
        <w:t>Opportunities to apply knowledge across other subject areas, e.g. science.</w:t>
      </w:r>
    </w:p>
    <w:p w14:paraId="72CA8A3F" w14:textId="77777777" w:rsidR="003565CD" w:rsidRDefault="003565CD" w:rsidP="003565CD">
      <w:pPr>
        <w:spacing w:after="0"/>
        <w:rPr>
          <w:color w:val="000000"/>
        </w:rPr>
      </w:pPr>
    </w:p>
    <w:p w14:paraId="5F268C6B" w14:textId="77777777" w:rsidR="003565CD" w:rsidRDefault="003565CD" w:rsidP="003565CD">
      <w:pPr>
        <w:spacing w:after="0"/>
        <w:rPr>
          <w:i/>
          <w:iCs/>
          <w:color w:val="000000"/>
        </w:rPr>
      </w:pPr>
      <w:r w:rsidRPr="003565CD">
        <w:rPr>
          <w:color w:val="000000"/>
        </w:rPr>
        <w:t xml:space="preserve">Plans should follow St </w:t>
      </w:r>
      <w:r>
        <w:rPr>
          <w:color w:val="000000"/>
        </w:rPr>
        <w:t>Winefride’s</w:t>
      </w:r>
      <w:r w:rsidRPr="003565CD">
        <w:rPr>
          <w:color w:val="000000"/>
        </w:rPr>
        <w:t xml:space="preserve"> Calculation Policy which gives an overview of the development of addition, subtraction, multiplication and division from Reception to Year 6. Teachers should use this detailed information on progression through each strand and how to use practical resources and models to develop understanding at each stage. Classes are mixed ability and the groups within classes are fluid. Teachers will use a range of grouping methods when planning. No children miss out on the daily mathematics lesson for the class as it is crucial they have access to Quality First Teaching. </w:t>
      </w:r>
      <w:r w:rsidRPr="003565CD">
        <w:rPr>
          <w:color w:val="000000"/>
        </w:rPr>
        <w:br/>
      </w:r>
      <w:r w:rsidRPr="003565CD">
        <w:rPr>
          <w:i/>
          <w:iCs/>
          <w:color w:val="000000"/>
        </w:rPr>
        <w:t>See also our Calculation Policy and Homework Policy</w:t>
      </w:r>
    </w:p>
    <w:p w14:paraId="64E5D6AF" w14:textId="77777777" w:rsidR="00796E09" w:rsidRPr="003565CD" w:rsidRDefault="00796E09" w:rsidP="003565CD">
      <w:pPr>
        <w:spacing w:after="0"/>
        <w:rPr>
          <w:color w:val="000000"/>
        </w:rPr>
      </w:pPr>
      <w:r w:rsidRPr="003565CD">
        <w:rPr>
          <w:color w:val="000000"/>
        </w:rPr>
        <w:br/>
      </w:r>
      <w:r w:rsidRPr="003565CD">
        <w:rPr>
          <w:b/>
          <w:color w:val="000000"/>
        </w:rPr>
        <w:t>Resources</w:t>
      </w:r>
      <w:r w:rsidRPr="003565CD">
        <w:rPr>
          <w:color w:val="000000"/>
        </w:rPr>
        <w:br/>
        <w:t>All classes have access to the appropriate resources for their varying topics of</w:t>
      </w:r>
      <w:r w:rsidR="0094204B">
        <w:rPr>
          <w:color w:val="000000"/>
        </w:rPr>
        <w:t xml:space="preserve"> </w:t>
      </w:r>
      <w:r w:rsidRPr="003565CD">
        <w:rPr>
          <w:color w:val="000000"/>
        </w:rPr>
        <w:t>learning in Maths. When additional resources are required, further items are</w:t>
      </w:r>
      <w:r w:rsidR="0094204B">
        <w:rPr>
          <w:color w:val="000000"/>
        </w:rPr>
        <w:t xml:space="preserve"> </w:t>
      </w:r>
      <w:r w:rsidRPr="003565CD">
        <w:rPr>
          <w:color w:val="000000"/>
        </w:rPr>
        <w:t>ordered through the Maths subject leader.</w:t>
      </w:r>
      <w:r w:rsidRPr="003565CD">
        <w:rPr>
          <w:color w:val="000000"/>
        </w:rPr>
        <w:br/>
      </w:r>
    </w:p>
    <w:p w14:paraId="6069F467" w14:textId="77777777" w:rsidR="009E54F9" w:rsidRDefault="003565CD" w:rsidP="00796E09">
      <w:pPr>
        <w:spacing w:after="0"/>
        <w:rPr>
          <w:color w:val="000000"/>
        </w:rPr>
      </w:pPr>
      <w:r>
        <w:rPr>
          <w:b/>
          <w:color w:val="000000"/>
        </w:rPr>
        <w:t>Use of ICT</w:t>
      </w:r>
      <w:r w:rsidR="00796E09" w:rsidRPr="00796E09">
        <w:rPr>
          <w:color w:val="000000"/>
        </w:rPr>
        <w:br/>
        <w:t>Information and Communication Technology can enhance the teaching of</w:t>
      </w:r>
      <w:r w:rsidR="009552B4">
        <w:rPr>
          <w:color w:val="000000"/>
        </w:rPr>
        <w:t xml:space="preserve"> </w:t>
      </w:r>
      <w:r w:rsidR="00796E09" w:rsidRPr="00796E09">
        <w:rPr>
          <w:color w:val="000000"/>
        </w:rPr>
        <w:t>mathematics significantly. It has ways of impacting on learning that are not</w:t>
      </w:r>
      <w:r w:rsidR="0094204B">
        <w:rPr>
          <w:color w:val="000000"/>
        </w:rPr>
        <w:t xml:space="preserve"> </w:t>
      </w:r>
      <w:r w:rsidR="00796E09" w:rsidRPr="00796E09">
        <w:rPr>
          <w:color w:val="000000"/>
        </w:rPr>
        <w:t>possible with conventional methods. Teachers can use software to present</w:t>
      </w:r>
      <w:r w:rsidR="0094204B">
        <w:rPr>
          <w:color w:val="000000"/>
        </w:rPr>
        <w:t xml:space="preserve"> </w:t>
      </w:r>
      <w:r w:rsidR="00796E09" w:rsidRPr="00796E09">
        <w:rPr>
          <w:color w:val="000000"/>
        </w:rPr>
        <w:t>information visually, dynamically and interactively, so that children understand</w:t>
      </w:r>
      <w:r w:rsidR="0094204B">
        <w:rPr>
          <w:color w:val="000000"/>
        </w:rPr>
        <w:t xml:space="preserve"> </w:t>
      </w:r>
      <w:r w:rsidR="00796E09" w:rsidRPr="00796E09">
        <w:rPr>
          <w:color w:val="000000"/>
        </w:rPr>
        <w:t>concepts more quickly. A range of software and hardware is available to support work across the school.</w:t>
      </w:r>
    </w:p>
    <w:p w14:paraId="5BD204C8" w14:textId="77777777" w:rsidR="00371AA7" w:rsidRDefault="00796E09" w:rsidP="00371AA7">
      <w:pPr>
        <w:spacing w:after="0"/>
        <w:rPr>
          <w:color w:val="000000"/>
        </w:rPr>
      </w:pPr>
      <w:r w:rsidRPr="00796E09">
        <w:rPr>
          <w:color w:val="000000"/>
        </w:rPr>
        <w:br/>
      </w:r>
      <w:r w:rsidR="00371AA7" w:rsidRPr="00796E09">
        <w:rPr>
          <w:b/>
          <w:color w:val="000000"/>
        </w:rPr>
        <w:t>Staffing</w:t>
      </w:r>
      <w:r w:rsidR="00371AA7" w:rsidRPr="00796E09">
        <w:rPr>
          <w:color w:val="000000"/>
        </w:rPr>
        <w:br/>
      </w:r>
      <w:r w:rsidR="00371AA7" w:rsidRPr="007B7800">
        <w:rPr>
          <w:color w:val="000000"/>
        </w:rPr>
        <w:t xml:space="preserve">Teaching Assistants </w:t>
      </w:r>
      <w:r w:rsidR="000559B7">
        <w:rPr>
          <w:color w:val="000000"/>
        </w:rPr>
        <w:t>may be</w:t>
      </w:r>
      <w:r w:rsidR="00371AA7" w:rsidRPr="007B7800">
        <w:rPr>
          <w:color w:val="000000"/>
        </w:rPr>
        <w:t xml:space="preserve"> involved in teaching small groups within lessons and in providing intervention sessions. They support all groups in the classroom, enabling the teacher to also work with all groups on a weekly basis. They offer sensitive support and are expected to modify tasks, materials and teaching resources as required. They demonstrate initiative in using practical resources to support learning and help pupils overcome difficulties, for example by using strings of counting beads to aid early multiplication. They are careful not to over-direct pupils’ learning. They </w:t>
      </w:r>
      <w:r w:rsidR="00371AA7" w:rsidRPr="007B7800">
        <w:rPr>
          <w:color w:val="000000"/>
        </w:rPr>
        <w:lastRenderedPageBreak/>
        <w:t xml:space="preserve">spot misconceptions and gaps in learning, and take responsibility for assessing pupils in their groups, and help to identify the next steps and plan subsequent activities with the class teachers. </w:t>
      </w:r>
    </w:p>
    <w:p w14:paraId="230E660B" w14:textId="77777777" w:rsidR="00371AA7" w:rsidRDefault="00371AA7" w:rsidP="00371AA7">
      <w:pPr>
        <w:spacing w:after="0"/>
        <w:rPr>
          <w:color w:val="000000"/>
        </w:rPr>
      </w:pPr>
    </w:p>
    <w:p w14:paraId="7A6D715C" w14:textId="77777777" w:rsidR="00371AA7" w:rsidRDefault="00371AA7" w:rsidP="00371AA7">
      <w:pPr>
        <w:spacing w:after="0"/>
        <w:rPr>
          <w:color w:val="000000"/>
        </w:rPr>
      </w:pPr>
      <w:r>
        <w:rPr>
          <w:color w:val="000000"/>
        </w:rPr>
        <w:t>C</w:t>
      </w:r>
      <w:r w:rsidRPr="00796E09">
        <w:rPr>
          <w:color w:val="000000"/>
        </w:rPr>
        <w:t xml:space="preserve">hildren not in line to </w:t>
      </w:r>
      <w:r>
        <w:rPr>
          <w:color w:val="000000"/>
        </w:rPr>
        <w:t>make expected progress</w:t>
      </w:r>
      <w:r w:rsidRPr="00796E09">
        <w:rPr>
          <w:color w:val="000000"/>
        </w:rPr>
        <w:t xml:space="preserve"> are</w:t>
      </w:r>
      <w:r w:rsidR="0094204B">
        <w:rPr>
          <w:color w:val="000000"/>
        </w:rPr>
        <w:t xml:space="preserve"> </w:t>
      </w:r>
      <w:r w:rsidRPr="00796E09">
        <w:rPr>
          <w:color w:val="000000"/>
        </w:rPr>
        <w:t>prioritised for additional intervention</w:t>
      </w:r>
      <w:r>
        <w:rPr>
          <w:color w:val="000000"/>
        </w:rPr>
        <w:t xml:space="preserve"> planned by the class teacher,</w:t>
      </w:r>
      <w:r w:rsidRPr="00796E09">
        <w:rPr>
          <w:color w:val="000000"/>
        </w:rPr>
        <w:t xml:space="preserve"> as are those who are working below the level of</w:t>
      </w:r>
      <w:r w:rsidR="00C9286E">
        <w:rPr>
          <w:color w:val="000000"/>
        </w:rPr>
        <w:t xml:space="preserve"> </w:t>
      </w:r>
      <w:r w:rsidRPr="00796E09">
        <w:rPr>
          <w:color w:val="000000"/>
        </w:rPr>
        <w:t>expectation for their age. Class teachers are responsible for the content of</w:t>
      </w:r>
      <w:r w:rsidR="00C9286E">
        <w:rPr>
          <w:color w:val="000000"/>
        </w:rPr>
        <w:t xml:space="preserve"> </w:t>
      </w:r>
      <w:r w:rsidRPr="00796E09">
        <w:rPr>
          <w:color w:val="000000"/>
        </w:rPr>
        <w:t xml:space="preserve">these sessions although they may be delivered by a </w:t>
      </w:r>
      <w:r>
        <w:rPr>
          <w:color w:val="000000"/>
        </w:rPr>
        <w:t xml:space="preserve">TA. </w:t>
      </w:r>
    </w:p>
    <w:p w14:paraId="53A2CD8F" w14:textId="77777777" w:rsidR="00371AA7" w:rsidRDefault="00371AA7" w:rsidP="00371AA7">
      <w:pPr>
        <w:spacing w:after="0"/>
        <w:rPr>
          <w:color w:val="000000"/>
        </w:rPr>
      </w:pPr>
      <w:r w:rsidRPr="00796E09">
        <w:rPr>
          <w:color w:val="000000"/>
        </w:rPr>
        <w:br/>
      </w:r>
      <w:r w:rsidRPr="00796E09">
        <w:rPr>
          <w:b/>
          <w:color w:val="000000"/>
        </w:rPr>
        <w:t>Entitlement</w:t>
      </w:r>
      <w:r w:rsidRPr="00796E09">
        <w:rPr>
          <w:color w:val="000000"/>
        </w:rPr>
        <w:br/>
        <w:t>At our school, we teach mathematics to all children, whatever their ability or</w:t>
      </w:r>
      <w:r w:rsidR="0094204B">
        <w:rPr>
          <w:color w:val="000000"/>
        </w:rPr>
        <w:t xml:space="preserve"> </w:t>
      </w:r>
      <w:r w:rsidRPr="00796E09">
        <w:rPr>
          <w:color w:val="000000"/>
        </w:rPr>
        <w:t>individual need.</w:t>
      </w:r>
      <w:r w:rsidRPr="00796E09">
        <w:rPr>
          <w:color w:val="000000"/>
        </w:rPr>
        <w:br/>
        <w:t>Through our mathematics teaching, we provide learning opportunities that</w:t>
      </w:r>
      <w:r w:rsidR="0094204B">
        <w:rPr>
          <w:color w:val="000000"/>
        </w:rPr>
        <w:t xml:space="preserve"> </w:t>
      </w:r>
      <w:r w:rsidRPr="00796E09">
        <w:rPr>
          <w:color w:val="000000"/>
        </w:rPr>
        <w:t>enable all pupils to make good progress. Every child has an equal right to receive</w:t>
      </w:r>
      <w:r w:rsidR="0094204B">
        <w:rPr>
          <w:color w:val="000000"/>
        </w:rPr>
        <w:t xml:space="preserve"> </w:t>
      </w:r>
      <w:r w:rsidRPr="00796E09">
        <w:rPr>
          <w:color w:val="000000"/>
        </w:rPr>
        <w:t>the maths curriculum in daily maths lessons of approximately one hour. There</w:t>
      </w:r>
      <w:r w:rsidR="0094204B">
        <w:rPr>
          <w:color w:val="000000"/>
        </w:rPr>
        <w:t xml:space="preserve"> </w:t>
      </w:r>
      <w:r w:rsidRPr="00796E09">
        <w:rPr>
          <w:color w:val="000000"/>
        </w:rPr>
        <w:t>may be times when it is more appropriate for Foundation Stage or Key Stage 1</w:t>
      </w:r>
      <w:r w:rsidR="0094204B">
        <w:rPr>
          <w:color w:val="000000"/>
        </w:rPr>
        <w:t xml:space="preserve"> </w:t>
      </w:r>
      <w:r w:rsidRPr="00796E09">
        <w:rPr>
          <w:color w:val="000000"/>
        </w:rPr>
        <w:t>sessions to be approximately 45 minutes in length and for Key Stage 2 sessions</w:t>
      </w:r>
      <w:r w:rsidRPr="00796E09">
        <w:rPr>
          <w:color w:val="000000"/>
        </w:rPr>
        <w:br/>
        <w:t>to be over an hour.</w:t>
      </w:r>
    </w:p>
    <w:p w14:paraId="27B4B999" w14:textId="77777777" w:rsidR="00371AA7" w:rsidRDefault="00371AA7" w:rsidP="00371AA7">
      <w:pPr>
        <w:spacing w:after="0"/>
        <w:rPr>
          <w:color w:val="000000"/>
        </w:rPr>
      </w:pPr>
      <w:r w:rsidRPr="00796E09">
        <w:rPr>
          <w:color w:val="000000"/>
        </w:rPr>
        <w:br/>
      </w:r>
      <w:r>
        <w:rPr>
          <w:b/>
          <w:color w:val="000000"/>
        </w:rPr>
        <w:t>Inclusion</w:t>
      </w:r>
      <w:r w:rsidRPr="00796E09">
        <w:rPr>
          <w:color w:val="000000"/>
        </w:rPr>
        <w:br/>
        <w:t>All children will have their specific needs met through differentiated work in</w:t>
      </w:r>
      <w:r w:rsidR="0094204B">
        <w:rPr>
          <w:color w:val="000000"/>
        </w:rPr>
        <w:t xml:space="preserve"> </w:t>
      </w:r>
      <w:r w:rsidRPr="00796E09">
        <w:rPr>
          <w:color w:val="000000"/>
        </w:rPr>
        <w:t>conjunction with targets. TA support time is planned for and provided in</w:t>
      </w:r>
      <w:r w:rsidR="0094204B">
        <w:rPr>
          <w:color w:val="000000"/>
        </w:rPr>
        <w:t xml:space="preserve"> </w:t>
      </w:r>
      <w:r w:rsidRPr="00796E09">
        <w:rPr>
          <w:color w:val="000000"/>
        </w:rPr>
        <w:t>relation to identified needs for individuals and groups.</w:t>
      </w:r>
    </w:p>
    <w:p w14:paraId="5B40E378" w14:textId="77777777" w:rsidR="00371AA7" w:rsidRDefault="00371AA7" w:rsidP="003565CD">
      <w:pPr>
        <w:spacing w:after="0"/>
        <w:rPr>
          <w:b/>
          <w:color w:val="000000"/>
        </w:rPr>
      </w:pPr>
    </w:p>
    <w:p w14:paraId="636357F8" w14:textId="77777777" w:rsidR="0088743D" w:rsidRDefault="00796E09" w:rsidP="003565CD">
      <w:pPr>
        <w:spacing w:after="0"/>
        <w:rPr>
          <w:color w:val="000000"/>
        </w:rPr>
      </w:pPr>
      <w:r w:rsidRPr="009E54F9">
        <w:rPr>
          <w:b/>
          <w:color w:val="000000"/>
        </w:rPr>
        <w:t>Assessment, Targets and Recording</w:t>
      </w:r>
      <w:r w:rsidRPr="00796E09">
        <w:rPr>
          <w:color w:val="000000"/>
        </w:rPr>
        <w:br/>
      </w:r>
      <w:r w:rsidR="003565CD" w:rsidRPr="007B7800">
        <w:rPr>
          <w:color w:val="000000"/>
        </w:rPr>
        <w:t xml:space="preserve">All assessment is used to inform teaching and learning. We identify children’s understanding and then swiftly focus interventions to overcome misconceptions. At St </w:t>
      </w:r>
      <w:r w:rsidR="0088743D">
        <w:rPr>
          <w:color w:val="000000"/>
        </w:rPr>
        <w:t>Winefride’s</w:t>
      </w:r>
      <w:r w:rsidR="003565CD" w:rsidRPr="007B7800">
        <w:rPr>
          <w:color w:val="000000"/>
        </w:rPr>
        <w:t xml:space="preserve"> we assess children in four main ways: </w:t>
      </w:r>
    </w:p>
    <w:p w14:paraId="7532BC14" w14:textId="77777777" w:rsidR="0088743D" w:rsidRDefault="003565CD" w:rsidP="0088743D">
      <w:pPr>
        <w:pStyle w:val="ListParagraph"/>
        <w:numPr>
          <w:ilvl w:val="0"/>
          <w:numId w:val="8"/>
        </w:numPr>
        <w:spacing w:after="0"/>
        <w:rPr>
          <w:color w:val="000000"/>
        </w:rPr>
      </w:pPr>
      <w:r w:rsidRPr="0088743D">
        <w:rPr>
          <w:color w:val="000000"/>
        </w:rPr>
        <w:t xml:space="preserve">Assessment for learning: continuous </w:t>
      </w:r>
    </w:p>
    <w:p w14:paraId="36663630" w14:textId="77777777" w:rsidR="0088743D" w:rsidRDefault="0088743D" w:rsidP="0088743D">
      <w:pPr>
        <w:pStyle w:val="ListParagraph"/>
        <w:numPr>
          <w:ilvl w:val="0"/>
          <w:numId w:val="8"/>
        </w:numPr>
        <w:spacing w:after="0"/>
        <w:rPr>
          <w:color w:val="000000"/>
        </w:rPr>
      </w:pPr>
      <w:r>
        <w:rPr>
          <w:color w:val="000000"/>
        </w:rPr>
        <w:t>Marking: daily</w:t>
      </w:r>
    </w:p>
    <w:p w14:paraId="0A39B113" w14:textId="77777777" w:rsidR="0088743D" w:rsidRDefault="003565CD" w:rsidP="0088743D">
      <w:pPr>
        <w:pStyle w:val="ListParagraph"/>
        <w:numPr>
          <w:ilvl w:val="0"/>
          <w:numId w:val="8"/>
        </w:numPr>
        <w:spacing w:after="0"/>
        <w:rPr>
          <w:color w:val="000000"/>
        </w:rPr>
      </w:pPr>
      <w:r w:rsidRPr="0088743D">
        <w:rPr>
          <w:color w:val="000000"/>
        </w:rPr>
        <w:t>Termly</w:t>
      </w:r>
      <w:r w:rsidR="0088743D">
        <w:rPr>
          <w:color w:val="000000"/>
        </w:rPr>
        <w:t>/Half-Termly Assessing Pupil Progress (</w:t>
      </w:r>
      <w:r w:rsidR="000559B7">
        <w:rPr>
          <w:color w:val="000000"/>
        </w:rPr>
        <w:t>using the End of Block/Term tests from White Rose</w:t>
      </w:r>
      <w:r w:rsidR="0088743D">
        <w:rPr>
          <w:color w:val="000000"/>
        </w:rPr>
        <w:t>)</w:t>
      </w:r>
    </w:p>
    <w:p w14:paraId="624ACD03" w14:textId="77777777" w:rsidR="0088743D" w:rsidRDefault="003565CD" w:rsidP="0088743D">
      <w:pPr>
        <w:pStyle w:val="ListParagraph"/>
        <w:numPr>
          <w:ilvl w:val="0"/>
          <w:numId w:val="8"/>
        </w:numPr>
        <w:spacing w:after="0"/>
        <w:rPr>
          <w:color w:val="000000"/>
        </w:rPr>
      </w:pPr>
      <w:r w:rsidRPr="0088743D">
        <w:rPr>
          <w:color w:val="000000"/>
        </w:rPr>
        <w:t xml:space="preserve">End of Key Stage Assessments: annually </w:t>
      </w:r>
    </w:p>
    <w:p w14:paraId="6AA7E53F" w14:textId="77777777" w:rsidR="0088743D" w:rsidRDefault="0088743D" w:rsidP="0088743D">
      <w:pPr>
        <w:spacing w:after="0"/>
        <w:rPr>
          <w:color w:val="000000"/>
        </w:rPr>
      </w:pPr>
    </w:p>
    <w:p w14:paraId="46129713" w14:textId="77777777" w:rsidR="00E43305" w:rsidRPr="0088743D" w:rsidRDefault="0088743D" w:rsidP="0088743D">
      <w:pPr>
        <w:spacing w:after="0"/>
        <w:rPr>
          <w:color w:val="000000"/>
        </w:rPr>
      </w:pPr>
      <w:r>
        <w:rPr>
          <w:color w:val="000000"/>
        </w:rPr>
        <w:t xml:space="preserve">Children’s progress is recorded on the target sheets in the front cover of their Maths books. These targets are updated at least fortnightly. </w:t>
      </w:r>
      <w:r w:rsidR="003565CD" w:rsidRPr="0088743D">
        <w:rPr>
          <w:color w:val="000000"/>
        </w:rPr>
        <w:br/>
      </w:r>
      <w:r w:rsidR="003565CD" w:rsidRPr="0088743D">
        <w:rPr>
          <w:i/>
          <w:iCs/>
          <w:color w:val="000000"/>
        </w:rPr>
        <w:t>See also our Marking in Mathematics policy and Assessment policy.</w:t>
      </w:r>
      <w:r w:rsidR="00796E09" w:rsidRPr="0088743D">
        <w:rPr>
          <w:color w:val="000000"/>
        </w:rPr>
        <w:br/>
      </w:r>
    </w:p>
    <w:p w14:paraId="523A910A" w14:textId="77777777" w:rsidR="00A14721" w:rsidRDefault="00A14721" w:rsidP="00A14721">
      <w:pPr>
        <w:spacing w:after="0"/>
        <w:rPr>
          <w:color w:val="000000"/>
        </w:rPr>
      </w:pPr>
      <w:r w:rsidRPr="00796E09">
        <w:rPr>
          <w:b/>
          <w:color w:val="000000"/>
        </w:rPr>
        <w:t>Leadership and Management</w:t>
      </w:r>
      <w:r w:rsidRPr="00796E09">
        <w:rPr>
          <w:color w:val="000000"/>
        </w:rPr>
        <w:br/>
        <w:t>The role</w:t>
      </w:r>
      <w:r>
        <w:rPr>
          <w:color w:val="000000"/>
        </w:rPr>
        <w:t xml:space="preserve"> of the Senior Leadership Team</w:t>
      </w:r>
      <w:r w:rsidRPr="00796E09">
        <w:rPr>
          <w:color w:val="000000"/>
        </w:rPr>
        <w:t xml:space="preserve"> is to empower colleagues to teach maths to a high</w:t>
      </w:r>
      <w:r w:rsidR="0094204B">
        <w:rPr>
          <w:color w:val="000000"/>
        </w:rPr>
        <w:t xml:space="preserve"> </w:t>
      </w:r>
      <w:r w:rsidRPr="00796E09">
        <w:rPr>
          <w:color w:val="000000"/>
        </w:rPr>
        <w:t>standard and suppo</w:t>
      </w:r>
      <w:r>
        <w:rPr>
          <w:color w:val="000000"/>
        </w:rPr>
        <w:t>rt staff in the following ways:</w:t>
      </w:r>
    </w:p>
    <w:p w14:paraId="2BDAFE02" w14:textId="77777777" w:rsidR="00A14721" w:rsidRPr="00796E09" w:rsidRDefault="00A14721" w:rsidP="00A14721">
      <w:pPr>
        <w:pStyle w:val="ListParagraph"/>
        <w:numPr>
          <w:ilvl w:val="0"/>
          <w:numId w:val="3"/>
        </w:numPr>
        <w:spacing w:after="0"/>
        <w:rPr>
          <w:color w:val="000000"/>
        </w:rPr>
      </w:pPr>
      <w:r w:rsidRPr="00796E09">
        <w:rPr>
          <w:color w:val="000000"/>
        </w:rPr>
        <w:t>By keeping up to date on current issues; disseminating relevant information and providing training for staff members (either directly or through other professionals</w:t>
      </w:r>
      <w:r>
        <w:rPr>
          <w:color w:val="000000"/>
        </w:rPr>
        <w:t>)</w:t>
      </w:r>
    </w:p>
    <w:p w14:paraId="0B4F503F" w14:textId="77777777" w:rsidR="00A14721" w:rsidRDefault="00A14721" w:rsidP="00A14721">
      <w:pPr>
        <w:pStyle w:val="ListParagraph"/>
        <w:numPr>
          <w:ilvl w:val="0"/>
          <w:numId w:val="3"/>
        </w:numPr>
        <w:spacing w:after="0"/>
        <w:rPr>
          <w:color w:val="000000"/>
        </w:rPr>
      </w:pPr>
      <w:r w:rsidRPr="00796E09">
        <w:rPr>
          <w:color w:val="000000"/>
        </w:rPr>
        <w:t>Leading by example / modellin</w:t>
      </w:r>
      <w:r>
        <w:rPr>
          <w:color w:val="000000"/>
        </w:rPr>
        <w:t>g lessons or styles of teaching</w:t>
      </w:r>
    </w:p>
    <w:p w14:paraId="7CC6393B" w14:textId="77777777" w:rsidR="00A14721" w:rsidRDefault="00A14721" w:rsidP="00A14721">
      <w:pPr>
        <w:pStyle w:val="ListParagraph"/>
        <w:numPr>
          <w:ilvl w:val="0"/>
          <w:numId w:val="3"/>
        </w:numPr>
        <w:spacing w:after="0"/>
        <w:rPr>
          <w:color w:val="000000"/>
        </w:rPr>
      </w:pPr>
      <w:r w:rsidRPr="00796E09">
        <w:rPr>
          <w:color w:val="000000"/>
        </w:rPr>
        <w:t xml:space="preserve">Having a knowledge of the quality of mathematics provision across the </w:t>
      </w:r>
      <w:r>
        <w:rPr>
          <w:color w:val="000000"/>
        </w:rPr>
        <w:t>school</w:t>
      </w:r>
    </w:p>
    <w:p w14:paraId="5B8E7D0D" w14:textId="77777777" w:rsidR="00A14721" w:rsidRDefault="00A14721" w:rsidP="00A14721">
      <w:pPr>
        <w:pStyle w:val="ListParagraph"/>
        <w:numPr>
          <w:ilvl w:val="0"/>
          <w:numId w:val="3"/>
        </w:numPr>
        <w:spacing w:after="0"/>
        <w:rPr>
          <w:color w:val="000000"/>
        </w:rPr>
      </w:pPr>
      <w:r w:rsidRPr="00796E09">
        <w:rPr>
          <w:color w:val="000000"/>
        </w:rPr>
        <w:t>Identifying and acting on dev</w:t>
      </w:r>
      <w:r>
        <w:rPr>
          <w:color w:val="000000"/>
        </w:rPr>
        <w:t>elopment needs of staff members</w:t>
      </w:r>
    </w:p>
    <w:p w14:paraId="046035DE" w14:textId="77777777" w:rsidR="00A14721" w:rsidRDefault="00A14721" w:rsidP="00A14721">
      <w:pPr>
        <w:pStyle w:val="ListParagraph"/>
        <w:numPr>
          <w:ilvl w:val="0"/>
          <w:numId w:val="3"/>
        </w:numPr>
        <w:spacing w:after="0"/>
        <w:rPr>
          <w:color w:val="000000"/>
        </w:rPr>
      </w:pPr>
      <w:r w:rsidRPr="00796E09">
        <w:rPr>
          <w:color w:val="000000"/>
        </w:rPr>
        <w:t>Monitoring expectations, provision and attainment across the school and providing feedback to develop practice furth</w:t>
      </w:r>
      <w:r>
        <w:rPr>
          <w:color w:val="000000"/>
        </w:rPr>
        <w:t>er in order to raise standards.</w:t>
      </w:r>
    </w:p>
    <w:p w14:paraId="79FF2677" w14:textId="77777777" w:rsidR="00A14721" w:rsidRDefault="00A14721" w:rsidP="00A14721">
      <w:pPr>
        <w:pStyle w:val="ListParagraph"/>
        <w:numPr>
          <w:ilvl w:val="0"/>
          <w:numId w:val="3"/>
        </w:numPr>
        <w:spacing w:after="0"/>
        <w:rPr>
          <w:color w:val="000000"/>
        </w:rPr>
      </w:pPr>
      <w:r w:rsidRPr="00796E09">
        <w:rPr>
          <w:color w:val="000000"/>
        </w:rPr>
        <w:t>Providing necessary equipment and maintaining it to a high standard.</w:t>
      </w:r>
    </w:p>
    <w:p w14:paraId="4C739280" w14:textId="77777777" w:rsidR="00A14721" w:rsidRDefault="00A14721" w:rsidP="00796E09">
      <w:pPr>
        <w:spacing w:after="0"/>
        <w:rPr>
          <w:b/>
          <w:color w:val="000000"/>
        </w:rPr>
      </w:pPr>
    </w:p>
    <w:p w14:paraId="08C8084D" w14:textId="77777777" w:rsidR="00E43305" w:rsidRDefault="00796E09" w:rsidP="00796E09">
      <w:pPr>
        <w:spacing w:after="0"/>
        <w:rPr>
          <w:color w:val="000000"/>
        </w:rPr>
      </w:pPr>
      <w:r w:rsidRPr="00E43305">
        <w:rPr>
          <w:b/>
          <w:color w:val="000000"/>
        </w:rPr>
        <w:t>Monitoring and Evaluation</w:t>
      </w:r>
      <w:r w:rsidRPr="00796E09">
        <w:rPr>
          <w:color w:val="000000"/>
        </w:rPr>
        <w:br/>
        <w:t>The quality of teaching and learning is monitored as part of the appraisal</w:t>
      </w:r>
      <w:r w:rsidR="0094204B">
        <w:rPr>
          <w:color w:val="000000"/>
        </w:rPr>
        <w:t xml:space="preserve"> </w:t>
      </w:r>
      <w:r w:rsidRPr="00796E09">
        <w:rPr>
          <w:color w:val="000000"/>
        </w:rPr>
        <w:t xml:space="preserve">process through lesson </w:t>
      </w:r>
      <w:r w:rsidRPr="00796E09">
        <w:rPr>
          <w:color w:val="000000"/>
        </w:rPr>
        <w:lastRenderedPageBreak/>
        <w:t>observations and monitoring progress and attainment</w:t>
      </w:r>
      <w:r w:rsidR="0094204B">
        <w:rPr>
          <w:color w:val="000000"/>
        </w:rPr>
        <w:t xml:space="preserve"> </w:t>
      </w:r>
      <w:r w:rsidRPr="00796E09">
        <w:rPr>
          <w:color w:val="000000"/>
        </w:rPr>
        <w:t>towards end of year targets.</w:t>
      </w:r>
      <w:r w:rsidRPr="00796E09">
        <w:rPr>
          <w:color w:val="000000"/>
        </w:rPr>
        <w:br/>
        <w:t xml:space="preserve">Continuity and progression across the school is monitored by the </w:t>
      </w:r>
      <w:r w:rsidR="00D7086E">
        <w:rPr>
          <w:color w:val="000000"/>
        </w:rPr>
        <w:t>senior leadership team</w:t>
      </w:r>
      <w:r w:rsidRPr="00796E09">
        <w:rPr>
          <w:color w:val="000000"/>
        </w:rPr>
        <w:t xml:space="preserve"> as is the implementation and impact of Assessment for Learning. </w:t>
      </w:r>
    </w:p>
    <w:p w14:paraId="7CF3369B" w14:textId="77777777" w:rsidR="00E43305" w:rsidRDefault="00E43305" w:rsidP="00796E09">
      <w:pPr>
        <w:spacing w:after="0"/>
        <w:rPr>
          <w:color w:val="000000"/>
        </w:rPr>
      </w:pPr>
    </w:p>
    <w:p w14:paraId="1982C0D6" w14:textId="77777777" w:rsidR="00796E09" w:rsidRPr="00A14721" w:rsidRDefault="00796E09" w:rsidP="00796E09">
      <w:pPr>
        <w:spacing w:after="0"/>
        <w:rPr>
          <w:b/>
          <w:color w:val="000000"/>
        </w:rPr>
      </w:pPr>
      <w:r w:rsidRPr="00796E09">
        <w:rPr>
          <w:color w:val="000000"/>
        </w:rPr>
        <w:br/>
      </w:r>
      <w:r w:rsidR="00A14721">
        <w:rPr>
          <w:b/>
          <w:color w:val="000000"/>
        </w:rPr>
        <w:t xml:space="preserve">The policy will be monitored by the leadership team and governors and reviewed annually. </w:t>
      </w:r>
    </w:p>
    <w:p w14:paraId="482C9434" w14:textId="77777777" w:rsidR="00796E09" w:rsidRPr="00796E09" w:rsidRDefault="00796E09" w:rsidP="00796E09">
      <w:pPr>
        <w:spacing w:after="0"/>
        <w:rPr>
          <w:color w:val="000000"/>
        </w:rPr>
      </w:pPr>
    </w:p>
    <w:sectPr w:rsidR="00796E09" w:rsidRPr="00796E09" w:rsidSect="001F784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4B7B" w14:textId="77777777" w:rsidR="000A19D3" w:rsidRDefault="000A19D3" w:rsidP="0094204B">
      <w:pPr>
        <w:spacing w:after="0" w:line="240" w:lineRule="auto"/>
      </w:pPr>
      <w:r>
        <w:separator/>
      </w:r>
    </w:p>
  </w:endnote>
  <w:endnote w:type="continuationSeparator" w:id="0">
    <w:p w14:paraId="7B859F32" w14:textId="77777777" w:rsidR="000A19D3" w:rsidRDefault="000A19D3" w:rsidP="0094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2237"/>
      <w:docPartObj>
        <w:docPartGallery w:val="Page Numbers (Bottom of Page)"/>
        <w:docPartUnique/>
      </w:docPartObj>
    </w:sdtPr>
    <w:sdtEndPr/>
    <w:sdtContent>
      <w:p w14:paraId="256865EA" w14:textId="77777777" w:rsidR="0094204B" w:rsidRDefault="006B4B31">
        <w:pPr>
          <w:pStyle w:val="Footer"/>
          <w:jc w:val="right"/>
        </w:pPr>
        <w:r>
          <w:fldChar w:fldCharType="begin"/>
        </w:r>
        <w:r>
          <w:instrText xml:space="preserve"> PAGE   \* MERGEFORMAT </w:instrText>
        </w:r>
        <w:r>
          <w:fldChar w:fldCharType="separate"/>
        </w:r>
        <w:r w:rsidR="0094204B">
          <w:rPr>
            <w:noProof/>
          </w:rPr>
          <w:t>1</w:t>
        </w:r>
        <w:r>
          <w:rPr>
            <w:noProof/>
          </w:rPr>
          <w:fldChar w:fldCharType="end"/>
        </w:r>
      </w:p>
    </w:sdtContent>
  </w:sdt>
  <w:p w14:paraId="311A7722" w14:textId="77777777" w:rsidR="0094204B" w:rsidRDefault="00942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24DF" w14:textId="77777777" w:rsidR="000A19D3" w:rsidRDefault="000A19D3" w:rsidP="0094204B">
      <w:pPr>
        <w:spacing w:after="0" w:line="240" w:lineRule="auto"/>
      </w:pPr>
      <w:r>
        <w:separator/>
      </w:r>
    </w:p>
  </w:footnote>
  <w:footnote w:type="continuationSeparator" w:id="0">
    <w:p w14:paraId="79E870D3" w14:textId="77777777" w:rsidR="000A19D3" w:rsidRDefault="000A19D3" w:rsidP="00942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2019"/>
    <w:multiLevelType w:val="hybridMultilevel"/>
    <w:tmpl w:val="45B0F2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14686"/>
    <w:multiLevelType w:val="hybridMultilevel"/>
    <w:tmpl w:val="896A18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21158"/>
    <w:multiLevelType w:val="hybridMultilevel"/>
    <w:tmpl w:val="11B46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05083"/>
    <w:multiLevelType w:val="hybridMultilevel"/>
    <w:tmpl w:val="515214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C7C09"/>
    <w:multiLevelType w:val="multilevel"/>
    <w:tmpl w:val="7490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869C4"/>
    <w:multiLevelType w:val="hybridMultilevel"/>
    <w:tmpl w:val="B1ACA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60808"/>
    <w:multiLevelType w:val="hybridMultilevel"/>
    <w:tmpl w:val="B3CC07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A3DE5"/>
    <w:multiLevelType w:val="hybridMultilevel"/>
    <w:tmpl w:val="63A2C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4E"/>
    <w:rsid w:val="000559B7"/>
    <w:rsid w:val="000A19D3"/>
    <w:rsid w:val="000D7EA1"/>
    <w:rsid w:val="0012067F"/>
    <w:rsid w:val="001659CD"/>
    <w:rsid w:val="001A2167"/>
    <w:rsid w:val="001F784E"/>
    <w:rsid w:val="003565CD"/>
    <w:rsid w:val="00371AA7"/>
    <w:rsid w:val="0038409E"/>
    <w:rsid w:val="00551B50"/>
    <w:rsid w:val="00551F07"/>
    <w:rsid w:val="006B4B31"/>
    <w:rsid w:val="00796E09"/>
    <w:rsid w:val="00811628"/>
    <w:rsid w:val="00854B4E"/>
    <w:rsid w:val="0088743D"/>
    <w:rsid w:val="00913EE9"/>
    <w:rsid w:val="0094204B"/>
    <w:rsid w:val="009552B4"/>
    <w:rsid w:val="00991208"/>
    <w:rsid w:val="009E54F9"/>
    <w:rsid w:val="00A14721"/>
    <w:rsid w:val="00A613F4"/>
    <w:rsid w:val="00AD7225"/>
    <w:rsid w:val="00BA4151"/>
    <w:rsid w:val="00BD3E63"/>
    <w:rsid w:val="00C36F8C"/>
    <w:rsid w:val="00C9286E"/>
    <w:rsid w:val="00CA55BA"/>
    <w:rsid w:val="00D7086E"/>
    <w:rsid w:val="00DA54C8"/>
    <w:rsid w:val="00E43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9EDFCE2"/>
  <w15:docId w15:val="{D069D03D-FFBD-4A0A-A6D8-98DF915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4E"/>
  </w:style>
  <w:style w:type="paragraph" w:styleId="Heading2">
    <w:name w:val="heading 2"/>
    <w:basedOn w:val="Normal"/>
    <w:next w:val="Normal"/>
    <w:link w:val="Heading2Char"/>
    <w:qFormat/>
    <w:rsid w:val="00A14721"/>
    <w:pPr>
      <w:keepNext/>
      <w:spacing w:after="0" w:line="240" w:lineRule="auto"/>
      <w:outlineLvl w:val="1"/>
    </w:pPr>
    <w:rPr>
      <w:rFonts w:ascii="Comic Sans MS" w:eastAsia="Times New Roman" w:hAnsi="Comic Sans MS"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4C8"/>
    <w:pPr>
      <w:ind w:left="720"/>
      <w:contextualSpacing/>
    </w:pPr>
  </w:style>
  <w:style w:type="character" w:customStyle="1" w:styleId="Heading2Char">
    <w:name w:val="Heading 2 Char"/>
    <w:basedOn w:val="DefaultParagraphFont"/>
    <w:link w:val="Heading2"/>
    <w:rsid w:val="00A14721"/>
    <w:rPr>
      <w:rFonts w:ascii="Comic Sans MS" w:eastAsia="Times New Roman" w:hAnsi="Comic Sans MS" w:cs="Times New Roman"/>
      <w:sz w:val="20"/>
      <w:szCs w:val="20"/>
      <w:u w:val="single"/>
    </w:rPr>
  </w:style>
  <w:style w:type="paragraph" w:styleId="Title">
    <w:name w:val="Title"/>
    <w:basedOn w:val="Normal"/>
    <w:link w:val="TitleChar"/>
    <w:qFormat/>
    <w:rsid w:val="00A14721"/>
    <w:pPr>
      <w:pBdr>
        <w:top w:val="double" w:sz="4" w:space="1" w:color="auto"/>
        <w:left w:val="double" w:sz="4" w:space="4" w:color="auto"/>
        <w:bottom w:val="double" w:sz="4" w:space="1" w:color="auto"/>
        <w:right w:val="double" w:sz="4" w:space="4" w:color="auto"/>
      </w:pBdr>
      <w:spacing w:after="0" w:line="240" w:lineRule="auto"/>
      <w:jc w:val="center"/>
    </w:pPr>
    <w:rPr>
      <w:rFonts w:ascii="Comic Sans MS" w:eastAsia="Times New Roman" w:hAnsi="Comic Sans MS" w:cs="Times New Roman"/>
      <w:sz w:val="36"/>
      <w:szCs w:val="20"/>
    </w:rPr>
  </w:style>
  <w:style w:type="character" w:customStyle="1" w:styleId="TitleChar">
    <w:name w:val="Title Char"/>
    <w:basedOn w:val="DefaultParagraphFont"/>
    <w:link w:val="Title"/>
    <w:rsid w:val="00A14721"/>
    <w:rPr>
      <w:rFonts w:ascii="Comic Sans MS" w:eastAsia="Times New Roman" w:hAnsi="Comic Sans MS" w:cs="Times New Roman"/>
      <w:sz w:val="36"/>
      <w:szCs w:val="20"/>
    </w:rPr>
  </w:style>
  <w:style w:type="paragraph" w:styleId="Header">
    <w:name w:val="header"/>
    <w:basedOn w:val="Normal"/>
    <w:link w:val="HeaderChar"/>
    <w:uiPriority w:val="99"/>
    <w:semiHidden/>
    <w:unhideWhenUsed/>
    <w:rsid w:val="009420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204B"/>
  </w:style>
  <w:style w:type="paragraph" w:styleId="Footer">
    <w:name w:val="footer"/>
    <w:basedOn w:val="Normal"/>
    <w:link w:val="FooterChar"/>
    <w:uiPriority w:val="99"/>
    <w:unhideWhenUsed/>
    <w:rsid w:val="00942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4B"/>
  </w:style>
  <w:style w:type="paragraph" w:styleId="BalloonText">
    <w:name w:val="Balloon Text"/>
    <w:basedOn w:val="Normal"/>
    <w:link w:val="BalloonTextChar"/>
    <w:uiPriority w:val="99"/>
    <w:semiHidden/>
    <w:unhideWhenUsed/>
    <w:rsid w:val="00CA55B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A55B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Monk</dc:creator>
  <cp:keywords/>
  <dc:description/>
  <cp:lastModifiedBy>Ruth Boyd</cp:lastModifiedBy>
  <cp:revision>2</cp:revision>
  <cp:lastPrinted>2019-10-29T14:13:00Z</cp:lastPrinted>
  <dcterms:created xsi:type="dcterms:W3CDTF">2021-09-29T14:23:00Z</dcterms:created>
  <dcterms:modified xsi:type="dcterms:W3CDTF">2021-09-29T14:23:00Z</dcterms:modified>
</cp:coreProperties>
</file>